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16" w:rsidRPr="007E1B8F" w:rsidRDefault="00630816" w:rsidP="00630816">
      <w:pPr>
        <w:widowControl w:val="0"/>
        <w:spacing w:before="40"/>
        <w:rPr>
          <w:color w:val="000000"/>
          <w:sz w:val="24"/>
          <w:szCs w:val="24"/>
          <w:lang w:val="sr-Cyrl-CS"/>
        </w:rPr>
      </w:pPr>
    </w:p>
    <w:p w:rsidR="00D04C54" w:rsidRPr="00D04C54" w:rsidRDefault="00D04C54" w:rsidP="00D04C54">
      <w:pPr>
        <w:spacing w:line="288" w:lineRule="exact"/>
        <w:ind w:right="427"/>
        <w:jc w:val="both"/>
      </w:pPr>
      <w:r w:rsidRPr="00D04C54">
        <w:rPr>
          <w:noProof/>
        </w:rPr>
        <w:t>На основу закључка Привредног суда у Београду 6. Ст. бр. 230/2010 од 11.03.2010. године</w:t>
      </w:r>
      <w:r w:rsidRPr="00D04C54">
        <w:rPr>
          <w:noProof/>
          <w:lang w:val="sr-Cyrl-CS"/>
        </w:rPr>
        <w:t xml:space="preserve"> и Одлуке Одбора поверилаца од 14.09.2015. године, </w:t>
      </w:r>
      <w:r w:rsidRPr="00D04C54">
        <w:t xml:space="preserve">а у </w:t>
      </w:r>
      <w:r w:rsidRPr="00D04C54">
        <w:rPr>
          <w:noProof/>
        </w:rPr>
        <w:t>складу са чл</w:t>
      </w:r>
      <w:r w:rsidRPr="00D04C54">
        <w:rPr>
          <w:noProof/>
          <w:lang w:val="sr-Cyrl-CS"/>
        </w:rPr>
        <w:t>.</w:t>
      </w:r>
      <w:r w:rsidRPr="00D04C54">
        <w:rPr>
          <w:noProof/>
        </w:rPr>
        <w:t xml:space="preserve"> </w:t>
      </w:r>
      <w:r w:rsidRPr="00D04C54">
        <w:rPr>
          <w:lang w:val="sr-Cyrl-CS"/>
        </w:rPr>
        <w:t>109, 110 и 111 Закона о стечајном поступку (</w:t>
      </w:r>
      <w:r w:rsidRPr="00D04C54">
        <w:rPr>
          <w:i/>
          <w:iCs/>
          <w:lang w:val="sr-Cyrl-CS"/>
        </w:rPr>
        <w:t>Службени гласник  Републике Србије бр. 84/2004 и 85/2005</w:t>
      </w:r>
      <w:r w:rsidRPr="00D04C54">
        <w:rPr>
          <w:lang w:val="sr-Cyrl-CS"/>
        </w:rPr>
        <w:t>) и Националним стандардом бр. 5 о начину и поступку уновчења имовине (</w:t>
      </w:r>
      <w:r w:rsidRPr="00D04C54">
        <w:rPr>
          <w:i/>
          <w:iCs/>
          <w:lang w:val="sr-Cyrl-CS"/>
        </w:rPr>
        <w:t>Службени гласник Републике Србије бр. 43/2005</w:t>
      </w:r>
      <w:r w:rsidRPr="00D04C54">
        <w:rPr>
          <w:lang w:val="sr-Cyrl-CS"/>
        </w:rPr>
        <w:t>)</w:t>
      </w:r>
      <w:r w:rsidRPr="00D04C54">
        <w:rPr>
          <w:noProof/>
        </w:rPr>
        <w:t>, стечајни управник стечајног дужника</w:t>
      </w:r>
    </w:p>
    <w:p w:rsidR="00D04C54" w:rsidRPr="00D04C54" w:rsidRDefault="00D04C54" w:rsidP="00D04C54">
      <w:pPr>
        <w:widowControl w:val="0"/>
        <w:autoSpaceDE w:val="0"/>
        <w:autoSpaceDN w:val="0"/>
        <w:adjustRightInd w:val="0"/>
        <w:spacing w:line="276" w:lineRule="auto"/>
        <w:jc w:val="both"/>
        <w:rPr>
          <w:color w:val="000000"/>
          <w:lang w:val="sr-Cyrl-CS"/>
        </w:rPr>
      </w:pPr>
    </w:p>
    <w:p w:rsidR="00D04C54" w:rsidRPr="00D04C54" w:rsidRDefault="00D04C54" w:rsidP="00D04C54">
      <w:pPr>
        <w:spacing w:line="276" w:lineRule="auto"/>
        <w:jc w:val="center"/>
        <w:rPr>
          <w:b/>
          <w:lang w:val="sr-Cyrl-CS"/>
        </w:rPr>
      </w:pPr>
      <w:r w:rsidRPr="00D04C54">
        <w:rPr>
          <w:b/>
          <w:bCs/>
          <w:color w:val="000000"/>
          <w:lang w:val="sr-Cyrl-CS" w:eastAsia="sr-Latn-CS"/>
        </w:rPr>
        <w:t>Предузеће за спољну и унутрашњу трговину и инжењеринг послове „БРОДОИМПЕКС</w:t>
      </w:r>
      <w:r w:rsidRPr="00D04C54">
        <w:rPr>
          <w:b/>
          <w:bCs/>
          <w:color w:val="000000"/>
          <w:lang w:val="sr-Latn-CS" w:eastAsia="sr-Latn-CS"/>
        </w:rPr>
        <w:t>"</w:t>
      </w:r>
      <w:r w:rsidRPr="00D04C54">
        <w:rPr>
          <w:b/>
          <w:bCs/>
          <w:color w:val="000000"/>
          <w:lang w:val="sr-Cyrl-CS" w:eastAsia="sr-Latn-CS"/>
        </w:rPr>
        <w:t xml:space="preserve"> д.о.о.</w:t>
      </w:r>
      <w:r w:rsidRPr="00D04C54">
        <w:rPr>
          <w:b/>
          <w:bCs/>
          <w:color w:val="000000"/>
          <w:lang w:val="sr-Latn-CS" w:eastAsia="sr-Latn-CS"/>
        </w:rPr>
        <w:t xml:space="preserve"> у стечају </w:t>
      </w:r>
      <w:r w:rsidRPr="00D04C54">
        <w:rPr>
          <w:b/>
          <w:bCs/>
          <w:color w:val="000000"/>
          <w:lang w:val="sr-Cyrl-CS" w:eastAsia="sr-Latn-CS"/>
        </w:rPr>
        <w:t>Нови Београд, Булевар Михаила Пупина бр.</w:t>
      </w:r>
      <w:r w:rsidRPr="00D04C54">
        <w:rPr>
          <w:b/>
          <w:bCs/>
          <w:color w:val="000000"/>
          <w:lang w:eastAsia="sr-Latn-CS"/>
        </w:rPr>
        <w:t xml:space="preserve"> </w:t>
      </w:r>
      <w:r w:rsidRPr="00D04C54">
        <w:rPr>
          <w:b/>
          <w:bCs/>
          <w:color w:val="000000"/>
          <w:lang w:val="sr-Cyrl-CS" w:eastAsia="sr-Latn-CS"/>
        </w:rPr>
        <w:t>165а</w:t>
      </w:r>
      <w:r w:rsidRPr="00D04C54">
        <w:rPr>
          <w:b/>
          <w:lang w:val="sr-Cyrl-CS"/>
        </w:rPr>
        <w:t xml:space="preserve"> </w:t>
      </w:r>
    </w:p>
    <w:p w:rsidR="00D04C54" w:rsidRPr="00D04C54" w:rsidRDefault="00D04C54" w:rsidP="00D04C54">
      <w:pPr>
        <w:spacing w:line="276" w:lineRule="auto"/>
        <w:jc w:val="center"/>
        <w:rPr>
          <w:b/>
          <w:lang w:val="sr-Cyrl-CS"/>
        </w:rPr>
      </w:pPr>
      <w:r w:rsidRPr="00D04C54">
        <w:rPr>
          <w:b/>
          <w:lang w:val="sr-Cyrl-CS"/>
        </w:rPr>
        <w:t>ОГЛАШАВА</w:t>
      </w:r>
    </w:p>
    <w:p w:rsidR="00D04C54" w:rsidRPr="00D04C54" w:rsidRDefault="00D04C54" w:rsidP="00D04C54">
      <w:pPr>
        <w:spacing w:line="276" w:lineRule="auto"/>
        <w:jc w:val="center"/>
        <w:rPr>
          <w:b/>
          <w:lang w:val="sr-Cyrl-CS"/>
        </w:rPr>
      </w:pPr>
      <w:r w:rsidRPr="00D04C54">
        <w:rPr>
          <w:b/>
          <w:lang w:val="sr-Cyrl-CS"/>
        </w:rPr>
        <w:t xml:space="preserve">осму продају имовине стечајног дужника </w:t>
      </w:r>
    </w:p>
    <w:p w:rsidR="00D04C54" w:rsidRPr="00D04C54" w:rsidRDefault="00D04C54" w:rsidP="00D04C54">
      <w:pPr>
        <w:spacing w:line="276" w:lineRule="auto"/>
        <w:jc w:val="center"/>
        <w:rPr>
          <w:b/>
          <w:lang w:val="sr-Cyrl-CS"/>
        </w:rPr>
      </w:pPr>
      <w:r w:rsidRPr="00D04C54">
        <w:rPr>
          <w:b/>
          <w:lang w:val="sr-Cyrl-CS"/>
        </w:rPr>
        <w:t xml:space="preserve">Непосредном погодбом уз прикупљање писаних понуда </w:t>
      </w:r>
    </w:p>
    <w:p w:rsidR="00D04C54" w:rsidRPr="00D04C54" w:rsidRDefault="00D04C54" w:rsidP="00D04C54">
      <w:pPr>
        <w:spacing w:line="276" w:lineRule="auto"/>
        <w:jc w:val="both"/>
        <w:rPr>
          <w:lang w:val="sr-Latn-CS"/>
        </w:rPr>
      </w:pPr>
    </w:p>
    <w:p w:rsidR="00D04C54" w:rsidRPr="00D04C54" w:rsidRDefault="00D04C54" w:rsidP="00D04C54">
      <w:pPr>
        <w:spacing w:line="276" w:lineRule="auto"/>
        <w:jc w:val="both"/>
        <w:rPr>
          <w:lang w:val="sr-Cyrl-CS"/>
        </w:rPr>
      </w:pPr>
      <w:r w:rsidRPr="00D04C54">
        <w:rPr>
          <w:lang w:val="sr-Cyrl-CS"/>
        </w:rPr>
        <w:t>Предмет продаје</w:t>
      </w:r>
      <w:r w:rsidRPr="00D04C54">
        <w:rPr>
          <w:lang w:val="sr-Latn-CS"/>
        </w:rPr>
        <w:t xml:space="preserve"> </w:t>
      </w:r>
    </w:p>
    <w:p w:rsidR="00D04C54" w:rsidRPr="00D04C54" w:rsidRDefault="00D04C54" w:rsidP="00D04C54">
      <w:pPr>
        <w:spacing w:line="276" w:lineRule="auto"/>
        <w:jc w:val="both"/>
        <w:rPr>
          <w:lang w:val="sr-Cyrl-CS"/>
        </w:rPr>
      </w:pPr>
      <w:r w:rsidRPr="00D04C54">
        <w:rPr>
          <w:u w:val="single"/>
          <w:lang w:val="sr-Cyrl-CS"/>
        </w:rPr>
        <w:t>Имовинска целина коју чине</w:t>
      </w:r>
      <w:r w:rsidRPr="00D04C54">
        <w:rPr>
          <w:lang w:val="sr-Cyrl-CS"/>
        </w:rPr>
        <w:t>:</w:t>
      </w:r>
    </w:p>
    <w:p w:rsidR="00D04C54" w:rsidRPr="00D04C54" w:rsidRDefault="00D04C54" w:rsidP="00D04C54">
      <w:pPr>
        <w:spacing w:line="276" w:lineRule="auto"/>
        <w:jc w:val="both"/>
        <w:rPr>
          <w:u w:val="single"/>
          <w:lang w:val="sr-Cyrl-CS"/>
        </w:rPr>
      </w:pPr>
    </w:p>
    <w:p w:rsidR="00D04C54" w:rsidRPr="00D04C54" w:rsidRDefault="00D04C54" w:rsidP="00D04C54">
      <w:pPr>
        <w:numPr>
          <w:ilvl w:val="0"/>
          <w:numId w:val="9"/>
        </w:numPr>
        <w:spacing w:line="276" w:lineRule="auto"/>
        <w:jc w:val="both"/>
        <w:rPr>
          <w:iCs/>
          <w:lang w:val="sr-Cyrl-CS"/>
        </w:rPr>
      </w:pPr>
      <w:r w:rsidRPr="00D04C54">
        <w:rPr>
          <w:u w:val="single"/>
          <w:lang w:val="sr-Cyrl-CS"/>
        </w:rPr>
        <w:t>Пословни простор – девет и више просторија за које није утврђена делатност - број посебног дела 1, површине 1158 м</w:t>
      </w:r>
      <w:r w:rsidRPr="00D04C54">
        <w:rPr>
          <w:u w:val="single"/>
          <w:vertAlign w:val="superscript"/>
          <w:lang w:val="sr-Cyrl-CS"/>
        </w:rPr>
        <w:t>2</w:t>
      </w:r>
      <w:r w:rsidRPr="00D04C54">
        <w:rPr>
          <w:u w:val="single"/>
          <w:lang w:val="sr-Cyrl-CS"/>
        </w:rPr>
        <w:t xml:space="preserve"> у приземљу зграде пословних услуга „Југоброд“ у Београду, Булевар Михајла Пупина бр. 165/а</w:t>
      </w:r>
      <w:r w:rsidRPr="00D04C54">
        <w:rPr>
          <w:lang w:val="sr-Cyrl-CS"/>
        </w:rPr>
        <w:t xml:space="preserve">, изграђеној на кат. пар. </w:t>
      </w:r>
      <w:r w:rsidRPr="00D04C54">
        <w:rPr>
          <w:iCs/>
          <w:lang w:val="sr-Cyrl-CS"/>
        </w:rPr>
        <w:t>1013/4 КО Нови Београд, уписаној у листу непокретности бр. 2711 КО Нови Београд, као зграда бр. 1 са правним статусом објекта преузетог из земљишне књиге (на којем простору је стечајни дужник уписан као носилац права својине);</w:t>
      </w:r>
    </w:p>
    <w:p w:rsidR="00D04C54" w:rsidRPr="00D04C54" w:rsidRDefault="00D04C54" w:rsidP="00D04C54">
      <w:pPr>
        <w:spacing w:line="276" w:lineRule="auto"/>
        <w:ind w:left="720"/>
        <w:jc w:val="both"/>
        <w:rPr>
          <w:iCs/>
          <w:lang w:val="sr-Cyrl-CS"/>
        </w:rPr>
      </w:pPr>
    </w:p>
    <w:p w:rsidR="00D04C54" w:rsidRPr="00D04C54" w:rsidRDefault="00D04C54" w:rsidP="00D04C54">
      <w:pPr>
        <w:numPr>
          <w:ilvl w:val="0"/>
          <w:numId w:val="9"/>
        </w:numPr>
        <w:spacing w:line="276" w:lineRule="auto"/>
        <w:jc w:val="both"/>
      </w:pPr>
      <w:r w:rsidRPr="00D04C54">
        <w:rPr>
          <w:u w:val="single"/>
        </w:rPr>
        <w:t xml:space="preserve">Ванкњижно право својине на магацинском простору, површине </w:t>
      </w:r>
      <w:r w:rsidRPr="00D04C54">
        <w:rPr>
          <w:u w:val="single"/>
          <w:lang w:val="sr-Latn-CS"/>
        </w:rPr>
        <w:t>30,72 м</w:t>
      </w:r>
      <w:r w:rsidRPr="00D04C54">
        <w:rPr>
          <w:u w:val="single"/>
          <w:vertAlign w:val="superscript"/>
          <w:lang w:val="sr-Latn-CS"/>
        </w:rPr>
        <w:t>2</w:t>
      </w:r>
      <w:r w:rsidRPr="00D04C54">
        <w:rPr>
          <w:u w:val="single"/>
          <w:vertAlign w:val="superscript"/>
          <w:lang w:val="sr-Cyrl-CS"/>
        </w:rPr>
        <w:t xml:space="preserve"> </w:t>
      </w:r>
      <w:r w:rsidRPr="00D04C54">
        <w:rPr>
          <w:u w:val="single"/>
        </w:rPr>
        <w:t>у</w:t>
      </w:r>
      <w:r w:rsidRPr="00D04C54">
        <w:rPr>
          <w:u w:val="single"/>
          <w:lang w:val="sr-Latn-CS"/>
        </w:rPr>
        <w:t xml:space="preserve"> сутерену</w:t>
      </w:r>
      <w:r w:rsidRPr="00D04C54">
        <w:rPr>
          <w:u w:val="single"/>
        </w:rPr>
        <w:t xml:space="preserve"> </w:t>
      </w:r>
      <w:r w:rsidRPr="00D04C54">
        <w:rPr>
          <w:u w:val="single"/>
          <w:lang w:val="sr-Cyrl-CS"/>
        </w:rPr>
        <w:t>зграде пословних услуга „Југоброд“ у Београду, Булевар Михајла Пупина бр. 165/а</w:t>
      </w:r>
      <w:r w:rsidRPr="00D04C54">
        <w:rPr>
          <w:lang w:val="sr-Cyrl-CS"/>
        </w:rPr>
        <w:t xml:space="preserve">, изграђеној на кат. пар. </w:t>
      </w:r>
      <w:r w:rsidRPr="00D04C54">
        <w:rPr>
          <w:iCs/>
          <w:lang w:val="sr-Cyrl-CS"/>
        </w:rPr>
        <w:t>1013/4 КО Нови Београд, уписаној у листу непокретности бр. 2711 КО Нови Београд, као зграда бр. 1 са правним статусом објекта преузетог из земљишне књиге и</w:t>
      </w:r>
    </w:p>
    <w:p w:rsidR="00D04C54" w:rsidRPr="00D04C54" w:rsidRDefault="00D04C54" w:rsidP="00D04C54">
      <w:pPr>
        <w:spacing w:line="276" w:lineRule="auto"/>
        <w:ind w:left="720"/>
        <w:jc w:val="both"/>
      </w:pPr>
    </w:p>
    <w:p w:rsidR="00D04C54" w:rsidRPr="00D04C54" w:rsidRDefault="00D04C54" w:rsidP="00D04C54">
      <w:pPr>
        <w:numPr>
          <w:ilvl w:val="0"/>
          <w:numId w:val="9"/>
        </w:numPr>
        <w:spacing w:line="276" w:lineRule="auto"/>
        <w:jc w:val="both"/>
      </w:pPr>
      <w:r w:rsidRPr="00D04C54">
        <w:rPr>
          <w:u w:val="single"/>
          <w:lang w:val="sr-Cyrl-CS"/>
        </w:rPr>
        <w:t>Опрема, инвентар према спецификацији у прилогу продајне документације.</w:t>
      </w:r>
    </w:p>
    <w:p w:rsidR="00D04C54" w:rsidRPr="00D04C54" w:rsidRDefault="00D04C54" w:rsidP="00D04C54">
      <w:pPr>
        <w:spacing w:line="276" w:lineRule="auto"/>
        <w:ind w:left="720"/>
        <w:jc w:val="both"/>
      </w:pPr>
    </w:p>
    <w:p w:rsidR="00D04C54" w:rsidRPr="00D04C54" w:rsidRDefault="00D04C54" w:rsidP="00D04C54">
      <w:pPr>
        <w:spacing w:line="276" w:lineRule="auto"/>
        <w:ind w:right="49"/>
        <w:jc w:val="both"/>
        <w:rPr>
          <w:lang w:val="sr-Cyrl-CS"/>
        </w:rPr>
      </w:pPr>
      <w:r w:rsidRPr="00D04C54">
        <w:rPr>
          <w:lang w:val="sr-Cyrl-CS"/>
        </w:rPr>
        <w:t>Напомена: Катастарска парцела 1013/4 КО Нови Београд, градско грађевинско земљиште, укупне површине 0.24.34 ха уписана у листу непокретности 2711 КО Нови Београд као власништво Републике Србије са обимом удела од 1/1. На наведеној парцели су као сукорисници са заједничким обимом удела уписани:</w:t>
      </w:r>
    </w:p>
    <w:p w:rsidR="00D04C54" w:rsidRPr="00D04C54" w:rsidRDefault="00D04C54" w:rsidP="00D04C54">
      <w:pPr>
        <w:numPr>
          <w:ilvl w:val="0"/>
          <w:numId w:val="10"/>
        </w:numPr>
        <w:spacing w:line="276" w:lineRule="auto"/>
        <w:ind w:right="49"/>
        <w:jc w:val="both"/>
        <w:rPr>
          <w:lang w:val="sr-Cyrl-CS"/>
        </w:rPr>
      </w:pPr>
      <w:r w:rsidRPr="00D04C54">
        <w:rPr>
          <w:lang w:val="sr-Cyrl-CS"/>
        </w:rPr>
        <w:t>„Југоагент“ а.д. Београд;</w:t>
      </w:r>
    </w:p>
    <w:p w:rsidR="00D04C54" w:rsidRPr="00D04C54" w:rsidRDefault="00D04C54" w:rsidP="00D04C54">
      <w:pPr>
        <w:numPr>
          <w:ilvl w:val="0"/>
          <w:numId w:val="10"/>
        </w:numPr>
        <w:spacing w:line="276" w:lineRule="auto"/>
        <w:ind w:right="49"/>
        <w:jc w:val="both"/>
        <w:rPr>
          <w:lang w:val="sr-Cyrl-CS"/>
        </w:rPr>
      </w:pPr>
      <w:r w:rsidRPr="00D04C54">
        <w:rPr>
          <w:lang w:val="sr-Cyrl-CS"/>
        </w:rPr>
        <w:t>Мешовито предузеће београдска пловидба „Беоплов“ Нови Београд;</w:t>
      </w:r>
    </w:p>
    <w:p w:rsidR="00D04C54" w:rsidRPr="00D04C54" w:rsidRDefault="00D04C54" w:rsidP="00D04C54">
      <w:pPr>
        <w:numPr>
          <w:ilvl w:val="0"/>
          <w:numId w:val="10"/>
        </w:numPr>
        <w:spacing w:line="276" w:lineRule="auto"/>
        <w:ind w:right="49"/>
        <w:jc w:val="both"/>
        <w:rPr>
          <w:lang w:val="sr-Cyrl-CS"/>
        </w:rPr>
      </w:pPr>
      <w:r w:rsidRPr="00D04C54">
        <w:rPr>
          <w:lang w:val="sr-Cyrl-CS"/>
        </w:rPr>
        <w:t>„Бродоимпекс“ Нови Београд;</w:t>
      </w:r>
    </w:p>
    <w:p w:rsidR="00D04C54" w:rsidRPr="00D04C54" w:rsidRDefault="00D04C54" w:rsidP="00D04C54">
      <w:pPr>
        <w:numPr>
          <w:ilvl w:val="0"/>
          <w:numId w:val="10"/>
        </w:numPr>
        <w:spacing w:line="276" w:lineRule="auto"/>
        <w:ind w:right="49"/>
        <w:jc w:val="both"/>
        <w:rPr>
          <w:lang w:val="sr-Cyrl-CS"/>
        </w:rPr>
      </w:pPr>
      <w:r w:rsidRPr="00D04C54">
        <w:rPr>
          <w:lang w:val="sr-Cyrl-CS"/>
        </w:rPr>
        <w:t>Предузеће за међународну и унутрашњу трговину Интернационални трговински центар Нови Београд;</w:t>
      </w:r>
    </w:p>
    <w:p w:rsidR="00D04C54" w:rsidRPr="00D04C54" w:rsidRDefault="00D04C54" w:rsidP="00D04C54">
      <w:pPr>
        <w:numPr>
          <w:ilvl w:val="0"/>
          <w:numId w:val="10"/>
        </w:numPr>
        <w:spacing w:line="276" w:lineRule="auto"/>
        <w:ind w:right="49"/>
        <w:jc w:val="both"/>
        <w:rPr>
          <w:lang w:val="sr-Cyrl-CS"/>
        </w:rPr>
      </w:pPr>
      <w:r w:rsidRPr="00D04C54">
        <w:rPr>
          <w:lang w:val="sr-Cyrl-CS"/>
        </w:rPr>
        <w:t>Ивковић Душан из Новог Београда;</w:t>
      </w:r>
    </w:p>
    <w:p w:rsidR="00D04C54" w:rsidRPr="00D04C54" w:rsidRDefault="00D04C54" w:rsidP="00D04C54">
      <w:pPr>
        <w:numPr>
          <w:ilvl w:val="0"/>
          <w:numId w:val="10"/>
        </w:numPr>
        <w:spacing w:line="276" w:lineRule="auto"/>
        <w:ind w:right="49"/>
        <w:jc w:val="both"/>
        <w:rPr>
          <w:lang w:val="sr-Cyrl-CS"/>
        </w:rPr>
      </w:pPr>
      <w:r w:rsidRPr="00D04C54">
        <w:rPr>
          <w:lang w:val="sr-Cyrl-CS"/>
        </w:rPr>
        <w:t>Маслаћ Татјана из Новог Београда;</w:t>
      </w:r>
    </w:p>
    <w:p w:rsidR="00D04C54" w:rsidRPr="00D04C54" w:rsidRDefault="00D04C54" w:rsidP="00D04C54">
      <w:pPr>
        <w:numPr>
          <w:ilvl w:val="0"/>
          <w:numId w:val="10"/>
        </w:numPr>
        <w:spacing w:line="276" w:lineRule="auto"/>
        <w:ind w:right="49"/>
        <w:jc w:val="both"/>
        <w:rPr>
          <w:lang w:val="sr-Cyrl-CS"/>
        </w:rPr>
      </w:pPr>
      <w:r w:rsidRPr="00D04C54">
        <w:rPr>
          <w:lang w:val="sr-Cyrl-CS"/>
        </w:rPr>
        <w:t>Маслаћ Милан из Новог Београда.</w:t>
      </w:r>
      <w:r w:rsidRPr="00D04C54">
        <w:rPr>
          <w:b/>
          <w:lang w:val="sr-Cyrl-CS"/>
        </w:rPr>
        <w:t xml:space="preserve"> </w:t>
      </w:r>
    </w:p>
    <w:p w:rsidR="00D04C54" w:rsidRPr="00D04C54" w:rsidRDefault="00D04C54" w:rsidP="00D04C54">
      <w:pPr>
        <w:spacing w:line="276" w:lineRule="auto"/>
        <w:ind w:right="49"/>
        <w:jc w:val="both"/>
        <w:rPr>
          <w:lang w:val="sr-Cyrl-CS"/>
        </w:rPr>
      </w:pPr>
      <w:r w:rsidRPr="00D04C54">
        <w:rPr>
          <w:u w:val="single"/>
          <w:lang w:val="sr-Cyrl-CS"/>
        </w:rPr>
        <w:t>Земљиште на кат. пар. 1013/4 КО Нови Београд је у државној својини и није предмет продаје и процене</w:t>
      </w:r>
    </w:p>
    <w:p w:rsidR="00D04C54" w:rsidRPr="00D04C54" w:rsidRDefault="00D04C54" w:rsidP="00D04C54">
      <w:pPr>
        <w:spacing w:line="276" w:lineRule="auto"/>
        <w:ind w:right="49"/>
        <w:jc w:val="both"/>
        <w:rPr>
          <w:b/>
          <w:lang w:val="sr-Cyrl-CS"/>
        </w:rPr>
      </w:pPr>
    </w:p>
    <w:p w:rsidR="00D04C54" w:rsidRPr="00D04C54" w:rsidRDefault="00D04C54" w:rsidP="00D04C54">
      <w:pPr>
        <w:spacing w:line="276" w:lineRule="auto"/>
        <w:ind w:right="49"/>
        <w:jc w:val="both"/>
        <w:rPr>
          <w:b/>
          <w:lang w:val="sr-Cyrl-CS"/>
        </w:rPr>
      </w:pPr>
      <w:r w:rsidRPr="00D04C54">
        <w:rPr>
          <w:b/>
          <w:lang w:val="sr-Cyrl-CS"/>
        </w:rPr>
        <w:t>Процењена вредност предмета продаје износи: 167.903.974,00 динара</w:t>
      </w:r>
    </w:p>
    <w:p w:rsidR="00D04C54" w:rsidRPr="00D04C54" w:rsidRDefault="00D04C54" w:rsidP="00D04C54">
      <w:pPr>
        <w:spacing w:line="276" w:lineRule="auto"/>
        <w:rPr>
          <w:b/>
          <w:lang w:val="sr-Cyrl-CS"/>
        </w:rPr>
      </w:pPr>
      <w:r w:rsidRPr="00D04C54">
        <w:rPr>
          <w:b/>
          <w:lang w:val="sr-Cyrl-CS"/>
        </w:rPr>
        <w:t>Новчани износ за учешће у поступку продаје износи :</w:t>
      </w:r>
      <w:r w:rsidRPr="00D04C54">
        <w:rPr>
          <w:b/>
          <w:lang w:val="sr-Latn-CS"/>
        </w:rPr>
        <w:t xml:space="preserve"> 3</w:t>
      </w:r>
      <w:r w:rsidRPr="00D04C54">
        <w:rPr>
          <w:b/>
          <w:lang w:val="ru-RU"/>
        </w:rPr>
        <w:t xml:space="preserve">3.580.794,80 динара </w:t>
      </w:r>
    </w:p>
    <w:p w:rsidR="00D04C54" w:rsidRPr="00D04C54" w:rsidRDefault="00D04C54" w:rsidP="00D04C54">
      <w:pPr>
        <w:spacing w:line="276" w:lineRule="auto"/>
        <w:jc w:val="both"/>
        <w:rPr>
          <w:b/>
          <w:bCs/>
          <w:lang w:val="sr-Cyrl-CS"/>
        </w:rPr>
      </w:pPr>
      <w:r w:rsidRPr="00D04C54">
        <w:rPr>
          <w:b/>
          <w:bCs/>
          <w:lang w:val="sr-Cyrl-CS"/>
        </w:rPr>
        <w:t>Минимално прихватљива  вредност понуде  износи</w:t>
      </w:r>
      <w:r w:rsidRPr="00D04C54">
        <w:rPr>
          <w:bCs/>
          <w:lang w:val="sr-Cyrl-CS"/>
        </w:rPr>
        <w:t xml:space="preserve"> : </w:t>
      </w:r>
      <w:r w:rsidRPr="00D04C54">
        <w:rPr>
          <w:b/>
          <w:bCs/>
          <w:lang w:val="sr-Latn-CS"/>
        </w:rPr>
        <w:t xml:space="preserve">83.980.000,00 </w:t>
      </w:r>
      <w:r w:rsidRPr="00D04C54">
        <w:rPr>
          <w:b/>
          <w:bCs/>
          <w:lang w:val="sr-Cyrl-CS"/>
        </w:rPr>
        <w:t>динара</w:t>
      </w:r>
    </w:p>
    <w:p w:rsidR="00D04C54" w:rsidRPr="00D04C54" w:rsidRDefault="00D04C54" w:rsidP="00D04C54">
      <w:pPr>
        <w:spacing w:line="276" w:lineRule="auto"/>
        <w:jc w:val="both"/>
        <w:rPr>
          <w:b/>
          <w:bCs/>
          <w:lang w:val="sr-Cyrl-CS"/>
        </w:rPr>
      </w:pPr>
    </w:p>
    <w:p w:rsidR="00D04C54" w:rsidRPr="00D04C54" w:rsidRDefault="00D04C54" w:rsidP="00D04C54">
      <w:pPr>
        <w:spacing w:line="276" w:lineRule="auto"/>
        <w:jc w:val="both"/>
        <w:rPr>
          <w:lang w:val="sr-Cyrl-CS"/>
        </w:rPr>
      </w:pPr>
      <w:r w:rsidRPr="00D04C54">
        <w:rPr>
          <w:lang w:val="sr-Cyrl-CS"/>
        </w:rPr>
        <w:t>Право на учешће у поступку продаје имају сва правна и физичка лица</w:t>
      </w:r>
      <w:r w:rsidRPr="00D04C54">
        <w:t>,</w:t>
      </w:r>
      <w:r w:rsidRPr="00D04C54">
        <w:rPr>
          <w:lang w:val="ru-RU"/>
        </w:rPr>
        <w:t xml:space="preserve"> </w:t>
      </w:r>
      <w:r w:rsidRPr="00D04C54">
        <w:rPr>
          <w:lang w:val="sr-Cyrl-CS"/>
        </w:rPr>
        <w:t>која:</w:t>
      </w:r>
    </w:p>
    <w:p w:rsidR="00D04C54" w:rsidRPr="00D04C54" w:rsidRDefault="00D04C54" w:rsidP="00D04C54">
      <w:pPr>
        <w:spacing w:line="276" w:lineRule="auto"/>
        <w:jc w:val="both"/>
        <w:rPr>
          <w:lang w:val="sr-Cyrl-CS"/>
        </w:rPr>
      </w:pPr>
    </w:p>
    <w:p w:rsidR="00D04C54" w:rsidRPr="00D04C54" w:rsidRDefault="00D04C54" w:rsidP="00D04C54">
      <w:pPr>
        <w:numPr>
          <w:ilvl w:val="0"/>
          <w:numId w:val="8"/>
        </w:numPr>
        <w:spacing w:line="276" w:lineRule="auto"/>
        <w:jc w:val="both"/>
        <w:rPr>
          <w:lang w:val="sr-Cyrl-CS"/>
        </w:rPr>
      </w:pPr>
      <w:r w:rsidRPr="00D04C54">
        <w:rPr>
          <w:lang w:val="sr-Cyrl-CS"/>
        </w:rPr>
        <w:t>након добијања профактуре, изврше уплату ради откупа продајне документације у износу од 50.000,00 динара</w:t>
      </w:r>
      <w:r w:rsidRPr="00D04C54">
        <w:rPr>
          <w:i/>
        </w:rPr>
        <w:t xml:space="preserve">. </w:t>
      </w:r>
      <w:r w:rsidRPr="00D04C54">
        <w:rPr>
          <w:lang w:val="sr-Cyrl-CS"/>
        </w:rPr>
        <w:t xml:space="preserve">Профактура се може преузети сваког радног дана у периоду од 10.00 до 14.00 часова, уз обавезну најаву поверенику стечајног управника. Рок за откуп продајне документације је </w:t>
      </w:r>
      <w:r w:rsidRPr="00D04C54">
        <w:t>3</w:t>
      </w:r>
      <w:r w:rsidRPr="00D04C54">
        <w:rPr>
          <w:lang w:val="sr-Cyrl-CS"/>
        </w:rPr>
        <w:t>0</w:t>
      </w:r>
      <w:r w:rsidRPr="00D04C54">
        <w:t>.0</w:t>
      </w:r>
      <w:r w:rsidRPr="00D04C54">
        <w:rPr>
          <w:lang w:val="sr-Cyrl-CS"/>
        </w:rPr>
        <w:t>9</w:t>
      </w:r>
      <w:r w:rsidRPr="00D04C54">
        <w:t xml:space="preserve">.2015. </w:t>
      </w:r>
      <w:r w:rsidRPr="00D04C54">
        <w:rPr>
          <w:lang w:val="sr-Cyrl-CS"/>
        </w:rPr>
        <w:t>године;</w:t>
      </w:r>
    </w:p>
    <w:p w:rsidR="00D04C54" w:rsidRPr="00D04C54" w:rsidRDefault="00D04C54" w:rsidP="00D04C54">
      <w:pPr>
        <w:numPr>
          <w:ilvl w:val="0"/>
          <w:numId w:val="8"/>
        </w:numPr>
        <w:spacing w:line="276" w:lineRule="auto"/>
        <w:jc w:val="both"/>
        <w:rPr>
          <w:lang w:val="sr-Cyrl-CS"/>
        </w:rPr>
      </w:pPr>
      <w:r w:rsidRPr="00D04C54">
        <w:rPr>
          <w:lang w:val="sr-Cyrl-CS"/>
        </w:rPr>
        <w:lastRenderedPageBreak/>
        <w:t>уплате  новчани износ на име учешћа у поступку продаје на  текући рачун стечајног дужника бр:</w:t>
      </w:r>
      <w:r w:rsidRPr="00D04C54">
        <w:rPr>
          <w:lang w:val="ru-RU"/>
        </w:rPr>
        <w:t xml:space="preserve"> </w:t>
      </w:r>
      <w:r w:rsidRPr="00D04C54">
        <w:rPr>
          <w:color w:val="000000"/>
          <w:lang w:val="sr-Cyrl-CS"/>
        </w:rPr>
        <w:t>205 – 203927 - 86</w:t>
      </w:r>
      <w:r w:rsidRPr="00D04C54">
        <w:rPr>
          <w:b/>
          <w:color w:val="000000"/>
        </w:rPr>
        <w:t xml:space="preserve"> </w:t>
      </w:r>
      <w:r w:rsidRPr="00D04C54">
        <w:rPr>
          <w:lang w:val="sr-Cyrl-CS"/>
        </w:rPr>
        <w:t xml:space="preserve">код Комерцијалне банке а.д. Београд или положе неопозиву првокласну банкарску гаранцију наплативу на први позив, најкасније </w:t>
      </w:r>
      <w:r w:rsidRPr="00D04C54">
        <w:rPr>
          <w:b/>
          <w:bCs/>
          <w:lang w:val="sr-Cyrl-CS"/>
        </w:rPr>
        <w:t>5 радних дана</w:t>
      </w:r>
      <w:r w:rsidRPr="00D04C54">
        <w:rPr>
          <w:lang w:val="sr-Cyrl-CS"/>
        </w:rPr>
        <w:t xml:space="preserve"> пре одржавања продаје (рок за уплату депозита је 3</w:t>
      </w:r>
      <w:r w:rsidRPr="00D04C54">
        <w:rPr>
          <w:b/>
          <w:lang w:val="sr-Cyrl-CS"/>
        </w:rPr>
        <w:t>0.09.2015.</w:t>
      </w:r>
      <w:r w:rsidRPr="00D04C54">
        <w:rPr>
          <w:lang w:val="sr-Cyrl-CS"/>
        </w:rPr>
        <w:t xml:space="preserve"> године). У случају да се као депозит положи првокласна банкарска гаранција, оригинал исте се ради провере мора доставити </w:t>
      </w:r>
      <w:r w:rsidRPr="00D04C54">
        <w:rPr>
          <w:b/>
          <w:u w:val="single"/>
          <w:lang w:val="sr-Cyrl-CS"/>
        </w:rPr>
        <w:t>искључиво лично</w:t>
      </w:r>
      <w:r w:rsidRPr="00D04C54">
        <w:rPr>
          <w:lang w:val="sr-Cyrl-CS"/>
        </w:rPr>
        <w:t xml:space="preserve"> Служби финансија Агенције за приватизацију, Београд, Теразије 23, 6. спрат, канцеларија број 610</w:t>
      </w:r>
      <w:r w:rsidRPr="00D04C54">
        <w:rPr>
          <w:lang w:val="sr-Latn-CS"/>
        </w:rPr>
        <w:t>,</w:t>
      </w:r>
      <w:r w:rsidRPr="00D04C54">
        <w:rPr>
          <w:lang w:val="sr-Cyrl-CS"/>
        </w:rPr>
        <w:t xml:space="preserve"> најкасније </w:t>
      </w:r>
      <w:r w:rsidRPr="00D04C54">
        <w:rPr>
          <w:b/>
          <w:lang w:val="sr-Cyrl-CS"/>
        </w:rPr>
        <w:t>30.09.2015</w:t>
      </w:r>
      <w:r>
        <w:rPr>
          <w:b/>
          <w:lang w:val="sr-Cyrl-CS"/>
        </w:rPr>
        <w:t>.</w:t>
      </w:r>
      <w:r w:rsidRPr="00D04C54">
        <w:rPr>
          <w:lang w:val="sr-Latn-CS"/>
        </w:rPr>
        <w:t xml:space="preserve"> </w:t>
      </w:r>
      <w:r w:rsidRPr="00D04C54">
        <w:rPr>
          <w:lang w:val="sr-Cyrl-CS"/>
        </w:rPr>
        <w:t>године до</w:t>
      </w:r>
      <w:r w:rsidRPr="00D04C54">
        <w:rPr>
          <w:lang w:val="sr-Cyrl-BA"/>
        </w:rPr>
        <w:t xml:space="preserve"> </w:t>
      </w:r>
      <w:r w:rsidRPr="00D04C54">
        <w:rPr>
          <w:b/>
          <w:lang w:val="sr-Cyrl-CS"/>
        </w:rPr>
        <w:t>15.30</w:t>
      </w:r>
      <w:r w:rsidRPr="00D04C54">
        <w:rPr>
          <w:lang w:val="sr-Cyrl-BA"/>
        </w:rPr>
        <w:t xml:space="preserve"> часова</w:t>
      </w:r>
      <w:r w:rsidRPr="00D04C54">
        <w:rPr>
          <w:lang w:val="sr-Cyrl-CS"/>
        </w:rPr>
        <w:t xml:space="preserve"> по београдском времену (</w:t>
      </w:r>
      <w:r w:rsidRPr="00D04C54">
        <w:t>GMT+1)</w:t>
      </w:r>
      <w:r w:rsidRPr="00D04C54">
        <w:rPr>
          <w:lang w:val="sr-Cyrl-CS"/>
        </w:rPr>
        <w:t xml:space="preserve">, У обзир ће се узети само банкарске гаранције које пристигну на назначену адресу у назначено време. </w:t>
      </w:r>
    </w:p>
    <w:p w:rsidR="00D04C54" w:rsidRPr="00D04C54" w:rsidRDefault="00D04C54" w:rsidP="00D04C54">
      <w:pPr>
        <w:numPr>
          <w:ilvl w:val="0"/>
          <w:numId w:val="8"/>
        </w:numPr>
        <w:spacing w:line="276" w:lineRule="auto"/>
        <w:jc w:val="both"/>
        <w:rPr>
          <w:lang w:val="sr-Cyrl-CS"/>
        </w:rPr>
      </w:pPr>
      <w:r w:rsidRPr="00D04C54">
        <w:rPr>
          <w:lang w:val="sr-Cyrl-CS"/>
        </w:rPr>
        <w:t>потпишу изјаву о губитку права на повраћај депозита. Изјава чини саставни део продајне документације.</w:t>
      </w:r>
    </w:p>
    <w:p w:rsidR="00D04C54" w:rsidRPr="00D04C54" w:rsidRDefault="00D04C54" w:rsidP="00D04C54">
      <w:pPr>
        <w:spacing w:line="276" w:lineRule="auto"/>
        <w:jc w:val="both"/>
        <w:rPr>
          <w:lang w:val="sr-Cyrl-CS"/>
        </w:rPr>
      </w:pPr>
    </w:p>
    <w:p w:rsidR="00D04C54" w:rsidRPr="00D04C54" w:rsidRDefault="00D04C54" w:rsidP="00D04C54">
      <w:pPr>
        <w:spacing w:line="276" w:lineRule="auto"/>
        <w:jc w:val="both"/>
        <w:rPr>
          <w:b/>
          <w:lang w:val="sr-Cyrl-CS"/>
        </w:rPr>
      </w:pPr>
      <w:r w:rsidRPr="00D04C54">
        <w:rPr>
          <w:lang w:val="sr-Cyrl-CS"/>
        </w:rPr>
        <w:t xml:space="preserve">Продаја се врши методом непосредне погодбе уз прикупљање писаних понуда тако што сва заинтересована лица достављају понуду у писаном облику у затвореној коверти са назнаком </w:t>
      </w:r>
      <w:r w:rsidRPr="00D04C54">
        <w:rPr>
          <w:lang w:val="ru-RU"/>
        </w:rPr>
        <w:t xml:space="preserve">«ПОНУДА за продају имовине стечајног дужника </w:t>
      </w:r>
      <w:r w:rsidRPr="00D04C54">
        <w:rPr>
          <w:b/>
          <w:bCs/>
          <w:color w:val="000000"/>
          <w:lang w:val="sr-Cyrl-CS" w:eastAsia="sr-Latn-CS"/>
        </w:rPr>
        <w:t>Предузеће за спољну и унутрашњу трговину и инжењеринг послове „БРОДОИМПЕКС</w:t>
      </w:r>
      <w:r w:rsidRPr="00D04C54">
        <w:rPr>
          <w:b/>
          <w:bCs/>
          <w:color w:val="000000"/>
          <w:lang w:val="sr-Latn-CS" w:eastAsia="sr-Latn-CS"/>
        </w:rPr>
        <w:t>"</w:t>
      </w:r>
      <w:r w:rsidRPr="00D04C54">
        <w:rPr>
          <w:b/>
          <w:bCs/>
          <w:color w:val="000000"/>
          <w:lang w:val="sr-Cyrl-CS" w:eastAsia="sr-Latn-CS"/>
        </w:rPr>
        <w:t xml:space="preserve"> д.о.о.</w:t>
      </w:r>
      <w:r w:rsidRPr="00D04C54">
        <w:rPr>
          <w:b/>
          <w:bCs/>
          <w:color w:val="000000"/>
          <w:lang w:val="sr-Latn-CS" w:eastAsia="sr-Latn-CS"/>
        </w:rPr>
        <w:t xml:space="preserve"> у стечају </w:t>
      </w:r>
      <w:r w:rsidRPr="00D04C54">
        <w:rPr>
          <w:b/>
          <w:bCs/>
          <w:color w:val="000000"/>
          <w:lang w:val="sr-Cyrl-CS" w:eastAsia="sr-Latn-CS"/>
        </w:rPr>
        <w:t>Нови Београд, Булевар Михаила Пупина бр.</w:t>
      </w:r>
      <w:r w:rsidRPr="00D04C54">
        <w:rPr>
          <w:b/>
          <w:bCs/>
          <w:color w:val="000000"/>
          <w:lang w:eastAsia="sr-Latn-CS"/>
        </w:rPr>
        <w:t xml:space="preserve"> </w:t>
      </w:r>
      <w:r w:rsidRPr="00D04C54">
        <w:rPr>
          <w:b/>
          <w:bCs/>
          <w:color w:val="000000"/>
          <w:lang w:val="sr-Cyrl-CS" w:eastAsia="sr-Latn-CS"/>
        </w:rPr>
        <w:t>165а</w:t>
      </w:r>
      <w:r w:rsidRPr="00D04C54">
        <w:rPr>
          <w:b/>
          <w:lang w:val="sr-Cyrl-CS"/>
        </w:rPr>
        <w:t xml:space="preserve"> </w:t>
      </w:r>
      <w:r w:rsidRPr="00D04C54">
        <w:rPr>
          <w:lang w:val="ru-RU"/>
        </w:rPr>
        <w:t xml:space="preserve">– НЕ ОТВАРАТИ», на адресу </w:t>
      </w:r>
      <w:r w:rsidRPr="00D04C54">
        <w:rPr>
          <w:bCs/>
          <w:lang w:val="sr-Cyrl-CS"/>
        </w:rPr>
        <w:t xml:space="preserve">Агенција за приватизацију – Центар за стечај, Београд, ул. Теразије бр. 23, </w:t>
      </w:r>
      <w:r w:rsidRPr="00D04C54">
        <w:rPr>
          <w:bCs/>
          <w:lang w:val="sr-Latn-CS"/>
        </w:rPr>
        <w:t>III</w:t>
      </w:r>
      <w:r w:rsidRPr="00D04C54">
        <w:rPr>
          <w:bCs/>
          <w:lang w:val="sr-Cyrl-CS"/>
        </w:rPr>
        <w:t xml:space="preserve"> спрат</w:t>
      </w:r>
      <w:r w:rsidRPr="00D04C54">
        <w:rPr>
          <w:bCs/>
          <w:lang w:val="ru-RU"/>
        </w:rPr>
        <w:t xml:space="preserve">, </w:t>
      </w:r>
      <w:r w:rsidRPr="00D04C54">
        <w:rPr>
          <w:bCs/>
          <w:lang w:val="sr-Cyrl-CS"/>
        </w:rPr>
        <w:t xml:space="preserve">канцеларија </w:t>
      </w:r>
      <w:r w:rsidRPr="00D04C54">
        <w:rPr>
          <w:bCs/>
          <w:lang w:val="sr-Latn-CS"/>
        </w:rPr>
        <w:t>број 312</w:t>
      </w:r>
      <w:r w:rsidRPr="00D04C54">
        <w:rPr>
          <w:bCs/>
          <w:lang w:val="sr-Cyrl-CS"/>
        </w:rPr>
        <w:t>.</w:t>
      </w:r>
      <w:r w:rsidRPr="00D04C54">
        <w:rPr>
          <w:b/>
          <w:bCs/>
          <w:lang w:val="sr-Cyrl-CS"/>
        </w:rPr>
        <w:t xml:space="preserve"> </w:t>
      </w:r>
    </w:p>
    <w:p w:rsidR="00D04C54" w:rsidRPr="00D04C54" w:rsidRDefault="00D04C54" w:rsidP="00D04C54">
      <w:pPr>
        <w:spacing w:line="276" w:lineRule="auto"/>
        <w:jc w:val="both"/>
        <w:rPr>
          <w:lang w:val="sr-Cyrl-CS"/>
        </w:rPr>
      </w:pPr>
    </w:p>
    <w:p w:rsidR="00D04C54" w:rsidRPr="00D04C54" w:rsidRDefault="00D04C54" w:rsidP="00D04C54">
      <w:pPr>
        <w:spacing w:line="276" w:lineRule="auto"/>
        <w:jc w:val="both"/>
        <w:rPr>
          <w:lang w:val="sr-Cyrl-CS"/>
        </w:rPr>
      </w:pPr>
      <w:r w:rsidRPr="00D04C54">
        <w:rPr>
          <w:lang w:val="sr-Cyrl-CS"/>
        </w:rPr>
        <w:t xml:space="preserve">Имовина се купује у виђеном стању и може се разгледати након откупа продајне документације, </w:t>
      </w:r>
      <w:r w:rsidRPr="00D04C54">
        <w:rPr>
          <w:lang w:val="ru-RU"/>
        </w:rPr>
        <w:t xml:space="preserve">сваким радним даном од 12.00 до 14.00 часова </w:t>
      </w:r>
      <w:r w:rsidRPr="00D04C54">
        <w:rPr>
          <w:lang w:val="sr-Cyrl-CS"/>
        </w:rPr>
        <w:t>а најкасније 7</w:t>
      </w:r>
      <w:r w:rsidRPr="00D04C54">
        <w:rPr>
          <w:lang w:val="sr-Latn-CS"/>
        </w:rPr>
        <w:t xml:space="preserve"> </w:t>
      </w:r>
      <w:r w:rsidRPr="00D04C54">
        <w:rPr>
          <w:lang w:val="sr-Cyrl-CS"/>
        </w:rPr>
        <w:t>дана пре заказане продаје</w:t>
      </w:r>
      <w:r w:rsidRPr="00D04C54">
        <w:rPr>
          <w:lang w:val="ru-RU"/>
        </w:rPr>
        <w:t xml:space="preserve"> </w:t>
      </w:r>
      <w:r w:rsidRPr="00D04C54">
        <w:t>(</w:t>
      </w:r>
      <w:r w:rsidRPr="00D04C54">
        <w:rPr>
          <w:lang w:val="ru-RU"/>
        </w:rPr>
        <w:t xml:space="preserve">уз претходну најаву </w:t>
      </w:r>
      <w:r w:rsidRPr="00D04C54">
        <w:rPr>
          <w:lang w:val="sr-Cyrl-CS"/>
        </w:rPr>
        <w:t>поверенику стечајног управника).</w:t>
      </w:r>
    </w:p>
    <w:p w:rsidR="00D04C54" w:rsidRPr="00D04C54" w:rsidRDefault="00D04C54" w:rsidP="00D04C54">
      <w:pPr>
        <w:spacing w:line="276" w:lineRule="auto"/>
        <w:ind w:left="360"/>
        <w:jc w:val="both"/>
        <w:rPr>
          <w:lang w:val="sr-Cyrl-CS"/>
        </w:rPr>
      </w:pPr>
    </w:p>
    <w:p w:rsidR="00D04C54" w:rsidRPr="00D04C54" w:rsidRDefault="00D04C54" w:rsidP="00D04C54">
      <w:pPr>
        <w:spacing w:line="276" w:lineRule="auto"/>
        <w:jc w:val="both"/>
        <w:rPr>
          <w:b/>
          <w:lang w:val="sr-Cyrl-CS"/>
        </w:rPr>
      </w:pPr>
      <w:r w:rsidRPr="00D04C54">
        <w:rPr>
          <w:b/>
          <w:lang w:val="sr-Cyrl-CS"/>
        </w:rPr>
        <w:t>Затворене понуде достављају се на адресу:</w:t>
      </w:r>
      <w:r w:rsidRPr="00D04C54">
        <w:rPr>
          <w:bCs/>
        </w:rPr>
        <w:t xml:space="preserve"> Агенција за приватизацију РС, Теразије 23</w:t>
      </w:r>
      <w:r w:rsidRPr="00D04C54">
        <w:rPr>
          <w:bCs/>
          <w:lang w:val="ru-RU"/>
        </w:rPr>
        <w:t xml:space="preserve">, III спрат, </w:t>
      </w:r>
      <w:r w:rsidRPr="00D04C54">
        <w:rPr>
          <w:bCs/>
        </w:rPr>
        <w:t>Београд</w:t>
      </w:r>
      <w:r w:rsidRPr="00D04C54">
        <w:rPr>
          <w:bCs/>
          <w:lang w:val="sr-Cyrl-CS"/>
        </w:rPr>
        <w:t>.</w:t>
      </w:r>
      <w:r w:rsidRPr="00D04C54">
        <w:rPr>
          <w:lang w:val="sr-Cyrl-CS"/>
        </w:rPr>
        <w:t xml:space="preserve"> </w:t>
      </w:r>
    </w:p>
    <w:p w:rsidR="00D04C54" w:rsidRPr="00D04C54" w:rsidRDefault="00D04C54" w:rsidP="00D04C54">
      <w:pPr>
        <w:spacing w:line="276" w:lineRule="auto"/>
        <w:jc w:val="both"/>
        <w:rPr>
          <w:b/>
          <w:lang w:val="sr-Cyrl-CS"/>
        </w:rPr>
      </w:pPr>
    </w:p>
    <w:p w:rsidR="00D04C54" w:rsidRPr="00D04C54" w:rsidRDefault="00D04C54" w:rsidP="00D04C54">
      <w:pPr>
        <w:spacing w:line="276" w:lineRule="auto"/>
        <w:jc w:val="both"/>
        <w:rPr>
          <w:b/>
          <w:lang w:val="sr-Cyrl-CS"/>
        </w:rPr>
      </w:pPr>
      <w:r w:rsidRPr="00D04C54">
        <w:rPr>
          <w:b/>
          <w:lang w:val="sr-Cyrl-CS"/>
        </w:rPr>
        <w:t>Крајњи рок за достављање понуда је 07.10.2015</w:t>
      </w:r>
      <w:r w:rsidRPr="00D04C54">
        <w:rPr>
          <w:b/>
          <w:highlight w:val="yellow"/>
          <w:lang w:val="sr-Cyrl-CS"/>
        </w:rPr>
        <w:t>.</w:t>
      </w:r>
      <w:r w:rsidRPr="00D04C54">
        <w:rPr>
          <w:b/>
          <w:lang w:val="sr-Cyrl-CS"/>
        </w:rPr>
        <w:t xml:space="preserve"> године до 12 часова.</w:t>
      </w:r>
    </w:p>
    <w:p w:rsidR="00D04C54" w:rsidRPr="00D04C54" w:rsidRDefault="00D04C54" w:rsidP="00D04C54">
      <w:pPr>
        <w:spacing w:line="276" w:lineRule="auto"/>
        <w:jc w:val="both"/>
        <w:rPr>
          <w:b/>
          <w:lang w:val="sr-Cyrl-CS"/>
        </w:rPr>
      </w:pPr>
    </w:p>
    <w:p w:rsidR="00D04C54" w:rsidRPr="00D04C54" w:rsidRDefault="00D04C54" w:rsidP="00D04C54">
      <w:pPr>
        <w:spacing w:line="276" w:lineRule="auto"/>
        <w:jc w:val="both"/>
        <w:rPr>
          <w:b/>
          <w:bCs/>
          <w:lang w:val="sr-Cyrl-CS"/>
        </w:rPr>
      </w:pPr>
      <w:r w:rsidRPr="00D04C54">
        <w:rPr>
          <w:b/>
          <w:bCs/>
          <w:lang w:val="sr-Cyrl-CS"/>
        </w:rPr>
        <w:t xml:space="preserve">У разматрање ће се узети само понуде у писаној форми, достављене у запечаћеним ковертама </w:t>
      </w:r>
      <w:r w:rsidRPr="00D04C54">
        <w:rPr>
          <w:b/>
          <w:lang w:val="sr-Cyrl-CS"/>
        </w:rPr>
        <w:t xml:space="preserve">са назнаком ''Понуда'' на коверти, називом стечајног дужника а </w:t>
      </w:r>
      <w:r w:rsidRPr="00D04C54">
        <w:rPr>
          <w:b/>
          <w:bCs/>
          <w:lang w:val="sr-Cyrl-CS"/>
        </w:rPr>
        <w:t xml:space="preserve">које пристигну на назначену адресу до назначеног времена. </w:t>
      </w:r>
    </w:p>
    <w:p w:rsidR="00D04C54" w:rsidRPr="00D04C54" w:rsidRDefault="00D04C54" w:rsidP="00D04C54">
      <w:pPr>
        <w:spacing w:line="276" w:lineRule="auto"/>
        <w:jc w:val="both"/>
        <w:rPr>
          <w:b/>
          <w:lang w:val="sr-Cyrl-CS"/>
        </w:rPr>
      </w:pPr>
    </w:p>
    <w:p w:rsidR="00D04C54" w:rsidRPr="00D04C54" w:rsidRDefault="00D04C54" w:rsidP="00D04C54">
      <w:pPr>
        <w:spacing w:line="276" w:lineRule="auto"/>
        <w:jc w:val="both"/>
        <w:rPr>
          <w:b/>
          <w:u w:val="single"/>
          <w:lang w:val="sr-Cyrl-CS"/>
        </w:rPr>
      </w:pPr>
      <w:r w:rsidRPr="00D04C54">
        <w:rPr>
          <w:b/>
          <w:u w:val="single"/>
          <w:lang w:val="sr-Cyrl-CS"/>
        </w:rPr>
        <w:t>Запечаћена коверта треба да садржи:</w:t>
      </w:r>
    </w:p>
    <w:p w:rsidR="00D04C54" w:rsidRPr="00D04C54" w:rsidRDefault="00D04C54" w:rsidP="00D04C54">
      <w:pPr>
        <w:spacing w:line="276" w:lineRule="auto"/>
        <w:jc w:val="both"/>
        <w:rPr>
          <w:b/>
          <w:u w:val="single"/>
          <w:lang w:val="sr-Cyrl-CS"/>
        </w:rPr>
      </w:pPr>
    </w:p>
    <w:p w:rsidR="00D04C54" w:rsidRPr="00D04C54" w:rsidRDefault="00D04C54" w:rsidP="00D04C54">
      <w:pPr>
        <w:spacing w:line="276" w:lineRule="auto"/>
        <w:jc w:val="both"/>
        <w:rPr>
          <w:lang w:val="sr-Cyrl-CS"/>
        </w:rPr>
      </w:pPr>
      <w:r w:rsidRPr="00D04C54">
        <w:rPr>
          <w:lang w:val="sr-Cyrl-CS"/>
        </w:rPr>
        <w:t>-пријаву за учешће на непосредној погодби уз прикупљање понуда потписану лично или од стране овлашћеног лица и доказ да је у питању овлашћено лице;</w:t>
      </w:r>
    </w:p>
    <w:p w:rsidR="00D04C54" w:rsidRPr="00D04C54" w:rsidRDefault="00D04C54" w:rsidP="00D04C54">
      <w:pPr>
        <w:spacing w:line="276" w:lineRule="auto"/>
        <w:jc w:val="both"/>
        <w:rPr>
          <w:lang w:val="sr-Cyrl-CS"/>
        </w:rPr>
      </w:pPr>
      <w:r w:rsidRPr="00D04C54">
        <w:rPr>
          <w:lang w:val="sr-Cyrl-CS"/>
        </w:rPr>
        <w:t>-потписану понуду, уз навођење јасно одређеног износа за куповину предмета продаје;</w:t>
      </w:r>
    </w:p>
    <w:p w:rsidR="00D04C54" w:rsidRPr="00D04C54" w:rsidRDefault="00D04C54" w:rsidP="00D04C54">
      <w:pPr>
        <w:spacing w:line="276" w:lineRule="auto"/>
        <w:jc w:val="both"/>
        <w:rPr>
          <w:lang w:val="sr-Cyrl-CS"/>
        </w:rPr>
      </w:pPr>
      <w:r w:rsidRPr="00D04C54">
        <w:rPr>
          <w:lang w:val="sr-Cyrl-CS"/>
        </w:rPr>
        <w:t>-доказ о уплати новчаног износа на име учешћа у поступку продаје или копију банкарске гаранције;</w:t>
      </w:r>
    </w:p>
    <w:p w:rsidR="00D04C54" w:rsidRPr="00D04C54" w:rsidRDefault="00D04C54" w:rsidP="00D04C54">
      <w:pPr>
        <w:spacing w:line="276" w:lineRule="auto"/>
        <w:jc w:val="both"/>
        <w:rPr>
          <w:lang w:val="sr-Cyrl-CS"/>
        </w:rPr>
      </w:pPr>
      <w:r w:rsidRPr="00D04C54">
        <w:rPr>
          <w:lang w:val="sr-Cyrl-CS"/>
        </w:rPr>
        <w:t>-потписану изјаву о губитку права на повраћај новчаног износа на име учешћа у поступку продаје</w:t>
      </w:r>
      <w:r w:rsidRPr="00D04C54">
        <w:rPr>
          <w:lang w:val="sr-Cyrl-BA"/>
        </w:rPr>
        <w:t>;</w:t>
      </w:r>
      <w:r w:rsidRPr="00D04C54">
        <w:rPr>
          <w:lang w:val="sr-Cyrl-CS"/>
        </w:rPr>
        <w:t xml:space="preserve"> </w:t>
      </w:r>
    </w:p>
    <w:p w:rsidR="00D04C54" w:rsidRPr="00D04C54" w:rsidRDefault="00D04C54" w:rsidP="00D04C54">
      <w:pPr>
        <w:spacing w:line="276" w:lineRule="auto"/>
        <w:jc w:val="both"/>
        <w:rPr>
          <w:lang w:val="sr-Cyrl-CS"/>
        </w:rPr>
      </w:pPr>
      <w:r w:rsidRPr="00D04C54">
        <w:rPr>
          <w:lang w:val="sr-Cyrl-BA"/>
        </w:rPr>
        <w:t>-</w:t>
      </w:r>
      <w:r w:rsidRPr="00D04C54">
        <w:rPr>
          <w:lang w:val="sr-Cyrl-CS"/>
        </w:rPr>
        <w:t>извод из регистра привредних субјеката и ОП образац, ако се као потенцијални купац пријављује правно лице;</w:t>
      </w:r>
    </w:p>
    <w:p w:rsidR="00D04C54" w:rsidRPr="00D04C54" w:rsidRDefault="00D04C54" w:rsidP="00D04C54">
      <w:pPr>
        <w:spacing w:line="276" w:lineRule="auto"/>
        <w:jc w:val="both"/>
        <w:rPr>
          <w:lang w:val="sr-Cyrl-CS"/>
        </w:rPr>
      </w:pPr>
      <w:r w:rsidRPr="00D04C54">
        <w:rPr>
          <w:lang w:val="sr-Cyrl-CS"/>
        </w:rPr>
        <w:t xml:space="preserve">-овлашћење за заступање, </w:t>
      </w:r>
      <w:r w:rsidRPr="00D04C54">
        <w:rPr>
          <w:lang w:val="sr-Latn-CS"/>
        </w:rPr>
        <w:t>o</w:t>
      </w:r>
      <w:r w:rsidRPr="00D04C54">
        <w:rPr>
          <w:lang w:val="sr-Cyrl-CS"/>
        </w:rPr>
        <w:t>дносно предузимање конкретних радњи у поступку продаје (за пуномоћнике);</w:t>
      </w:r>
    </w:p>
    <w:p w:rsidR="00D04C54" w:rsidRPr="00D04C54" w:rsidRDefault="00D04C54" w:rsidP="00D04C54">
      <w:pPr>
        <w:spacing w:line="276" w:lineRule="auto"/>
        <w:jc w:val="both"/>
        <w:rPr>
          <w:b/>
          <w:bCs/>
          <w:lang w:val="sr-Cyrl-CS"/>
        </w:rPr>
      </w:pPr>
    </w:p>
    <w:p w:rsidR="00D04C54" w:rsidRPr="00D04C54" w:rsidRDefault="00D04C54" w:rsidP="00D04C54">
      <w:pPr>
        <w:spacing w:line="276" w:lineRule="auto"/>
        <w:jc w:val="both"/>
        <w:rPr>
          <w:lang w:val="sr-Cyrl-CS"/>
        </w:rPr>
      </w:pPr>
      <w:r w:rsidRPr="00D04C54">
        <w:rPr>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новчани износ на име учешћа у поступку продаје у предвиђеном року. </w:t>
      </w:r>
    </w:p>
    <w:p w:rsidR="00D04C54" w:rsidRPr="00D04C54" w:rsidRDefault="00D04C54" w:rsidP="00D04C54">
      <w:pPr>
        <w:spacing w:line="276" w:lineRule="auto"/>
        <w:jc w:val="both"/>
        <w:rPr>
          <w:lang w:val="sr-Cyrl-CS"/>
        </w:rPr>
      </w:pPr>
    </w:p>
    <w:p w:rsidR="00D04C54" w:rsidRPr="00D04C54" w:rsidRDefault="00D04C54" w:rsidP="00D04C54">
      <w:pPr>
        <w:spacing w:line="276" w:lineRule="auto"/>
        <w:jc w:val="both"/>
        <w:rPr>
          <w:b/>
          <w:bCs/>
          <w:lang w:val="ru-RU"/>
        </w:rPr>
      </w:pPr>
      <w:r w:rsidRPr="00D04C54">
        <w:rPr>
          <w:lang w:val="sr-Cyrl-CS"/>
        </w:rPr>
        <w:t>Јавна продаја одржаће се дана</w:t>
      </w:r>
      <w:r w:rsidRPr="00D04C54">
        <w:rPr>
          <w:lang w:val="ru-RU"/>
        </w:rPr>
        <w:t xml:space="preserve"> </w:t>
      </w:r>
      <w:r w:rsidRPr="00D04C54">
        <w:rPr>
          <w:b/>
          <w:lang w:val="ru-RU"/>
        </w:rPr>
        <w:t>07</w:t>
      </w:r>
      <w:r w:rsidRPr="00D04C54">
        <w:rPr>
          <w:b/>
          <w:lang w:val="sr-Cyrl-CS"/>
        </w:rPr>
        <w:t xml:space="preserve">.10.2015. </w:t>
      </w:r>
      <w:r w:rsidRPr="00D04C54">
        <w:rPr>
          <w:b/>
          <w:lang w:val="sr-Cyrl-BA"/>
        </w:rPr>
        <w:t>г</w:t>
      </w:r>
      <w:r w:rsidRPr="00D04C54">
        <w:rPr>
          <w:b/>
          <w:lang w:val="ru-RU"/>
        </w:rPr>
        <w:t>одине</w:t>
      </w:r>
      <w:r w:rsidRPr="00D04C54">
        <w:rPr>
          <w:b/>
          <w:lang w:val="sr-Cyrl-CS"/>
        </w:rPr>
        <w:t xml:space="preserve"> у 12.15 часова</w:t>
      </w:r>
      <w:r w:rsidRPr="00D04C54">
        <w:rPr>
          <w:lang w:val="sr-Cyrl-CS"/>
        </w:rPr>
        <w:t xml:space="preserve"> (</w:t>
      </w:r>
      <w:r w:rsidRPr="00D04C54">
        <w:rPr>
          <w:lang w:val="sr-Cyrl-BA"/>
        </w:rPr>
        <w:t>15</w:t>
      </w:r>
      <w:r w:rsidRPr="00D04C54">
        <w:rPr>
          <w:lang w:val="sr-Cyrl-CS"/>
        </w:rPr>
        <w:t xml:space="preserve"> минута по истеку времена за предају понуда) на адреси:</w:t>
      </w:r>
      <w:r w:rsidRPr="00D04C54">
        <w:rPr>
          <w:b/>
          <w:bCs/>
          <w:lang w:val="sr-Cyrl-CS"/>
        </w:rPr>
        <w:t xml:space="preserve"> Агенција за приватизацију – Центар за стечај, Београд, ул. Теразије бр. 23, </w:t>
      </w:r>
      <w:r w:rsidRPr="00D04C54">
        <w:rPr>
          <w:b/>
          <w:bCs/>
          <w:lang w:val="sr-Latn-CS"/>
        </w:rPr>
        <w:t>III</w:t>
      </w:r>
      <w:r w:rsidRPr="00D04C54">
        <w:rPr>
          <w:b/>
          <w:bCs/>
          <w:lang w:val="sr-Cyrl-CS"/>
        </w:rPr>
        <w:t xml:space="preserve"> спрат, </w:t>
      </w:r>
      <w:r w:rsidRPr="00D04C54">
        <w:rPr>
          <w:lang w:val="sr-Cyrl-CS"/>
        </w:rPr>
        <w:t>у присуству</w:t>
      </w:r>
      <w:r w:rsidRPr="00D04C54">
        <w:rPr>
          <w:bCs/>
          <w:lang w:val="sr-Cyrl-CS"/>
        </w:rPr>
        <w:t xml:space="preserve"> Комисије формиране одлуком стечајног управника </w:t>
      </w:r>
      <w:r w:rsidRPr="00D04C54">
        <w:rPr>
          <w:bCs/>
          <w:lang w:val="sr-Cyrl-BA"/>
        </w:rPr>
        <w:t>и уз присуство представника свих учесника.</w:t>
      </w:r>
      <w:r w:rsidRPr="00D04C54">
        <w:rPr>
          <w:bCs/>
          <w:lang w:val="sr-Cyrl-CS"/>
        </w:rPr>
        <w:t xml:space="preserve"> Понуђач у непосредној погодби са собом мора понети доказе о идентитету </w:t>
      </w:r>
      <w:r w:rsidRPr="00D04C54">
        <w:rPr>
          <w:lang w:val="sr-Cyrl-BA"/>
        </w:rPr>
        <w:t>(</w:t>
      </w:r>
      <w:r w:rsidRPr="00D04C54">
        <w:rPr>
          <w:lang w:val="ru-RU"/>
        </w:rPr>
        <w:t>важећа лична карта или пасош</w:t>
      </w:r>
      <w:r w:rsidRPr="00D04C54">
        <w:rPr>
          <w:lang w:val="sr-Cyrl-BA"/>
        </w:rPr>
        <w:t xml:space="preserve">). </w:t>
      </w:r>
      <w:r w:rsidRPr="00D04C54">
        <w:rPr>
          <w:lang w:val="ru-RU"/>
        </w:rPr>
        <w:t xml:space="preserve">У случају да понуђача заступа овлашћено лице потребно је да исто лице приложи оригинал </w:t>
      </w:r>
      <w:r w:rsidRPr="00D04C54">
        <w:rPr>
          <w:lang w:val="sr-Cyrl-CS"/>
        </w:rPr>
        <w:t>пуномоћја  за заступање на продаји уз јасно навођење овлашћења.</w:t>
      </w:r>
    </w:p>
    <w:p w:rsidR="00D04C54" w:rsidRPr="00D04C54" w:rsidRDefault="00D04C54" w:rsidP="00D04C54">
      <w:pPr>
        <w:spacing w:line="276" w:lineRule="auto"/>
        <w:jc w:val="both"/>
        <w:rPr>
          <w:b/>
          <w:bCs/>
          <w:lang w:val="sr-Cyrl-CS"/>
        </w:rPr>
      </w:pPr>
      <w:r w:rsidRPr="00D04C54">
        <w:rPr>
          <w:b/>
          <w:bCs/>
          <w:lang w:val="ru-RU"/>
        </w:rPr>
        <w:lastRenderedPageBreak/>
        <w:t>Позивају се чланови Одбора поверилаца да присуствују продаји.</w:t>
      </w:r>
    </w:p>
    <w:p w:rsidR="00D04C54" w:rsidRPr="00D04C54" w:rsidRDefault="00D04C54" w:rsidP="00D04C54">
      <w:pPr>
        <w:spacing w:line="276" w:lineRule="auto"/>
        <w:jc w:val="both"/>
        <w:rPr>
          <w:lang w:val="sr-Cyrl-CS"/>
        </w:rPr>
      </w:pPr>
    </w:p>
    <w:p w:rsidR="00D04C54" w:rsidRPr="00D04C54" w:rsidRDefault="00D04C54" w:rsidP="00D04C54">
      <w:pPr>
        <w:spacing w:line="276" w:lineRule="auto"/>
        <w:jc w:val="both"/>
        <w:rPr>
          <w:lang w:val="sr-Cyrl-CS"/>
        </w:rPr>
      </w:pPr>
      <w:r w:rsidRPr="00D04C54">
        <w:rPr>
          <w:lang w:val="sr-Cyrl-CS"/>
        </w:rPr>
        <w:t>Стечајни управник спроводи поступак продаје тако што:</w:t>
      </w:r>
    </w:p>
    <w:p w:rsidR="00D04C54" w:rsidRPr="00D04C54" w:rsidRDefault="00D04C54" w:rsidP="00D04C54">
      <w:pPr>
        <w:spacing w:line="276" w:lineRule="auto"/>
        <w:jc w:val="both"/>
        <w:rPr>
          <w:lang w:val="sr-Cyrl-CS"/>
        </w:rPr>
      </w:pPr>
    </w:p>
    <w:p w:rsidR="00D04C54" w:rsidRPr="00D04C54" w:rsidRDefault="00D04C54" w:rsidP="00D04C54">
      <w:pPr>
        <w:numPr>
          <w:ilvl w:val="0"/>
          <w:numId w:val="7"/>
        </w:numPr>
        <w:spacing w:line="276" w:lineRule="auto"/>
        <w:jc w:val="both"/>
        <w:rPr>
          <w:lang w:val="sr-Cyrl-CS"/>
        </w:rPr>
      </w:pPr>
      <w:r w:rsidRPr="00D04C54">
        <w:rPr>
          <w:lang w:val="sr-Cyrl-CS"/>
        </w:rPr>
        <w:t>чита правила продаје,</w:t>
      </w:r>
    </w:p>
    <w:p w:rsidR="00D04C54" w:rsidRPr="00D04C54" w:rsidRDefault="00D04C54" w:rsidP="00D04C54">
      <w:pPr>
        <w:numPr>
          <w:ilvl w:val="0"/>
          <w:numId w:val="7"/>
        </w:numPr>
        <w:spacing w:line="276" w:lineRule="auto"/>
        <w:jc w:val="both"/>
        <w:rPr>
          <w:lang w:val="sr-Cyrl-CS"/>
        </w:rPr>
      </w:pPr>
      <w:r w:rsidRPr="00D04C54">
        <w:rPr>
          <w:lang w:val="sr-Cyrl-CS"/>
        </w:rPr>
        <w:t>отвара писмене понуде,</w:t>
      </w:r>
    </w:p>
    <w:p w:rsidR="00D04C54" w:rsidRPr="00D04C54" w:rsidRDefault="00D04C54" w:rsidP="00D04C54">
      <w:pPr>
        <w:numPr>
          <w:ilvl w:val="0"/>
          <w:numId w:val="7"/>
        </w:numPr>
        <w:spacing w:line="276" w:lineRule="auto"/>
        <w:jc w:val="both"/>
        <w:rPr>
          <w:lang w:val="sr-Cyrl-CS"/>
        </w:rPr>
      </w:pPr>
      <w:r w:rsidRPr="00D04C54">
        <w:rPr>
          <w:lang w:val="sr-Cyrl-CS"/>
        </w:rPr>
        <w:t xml:space="preserve">уписује у регистар понуда износ одређен у свакој понуди, као и потврду о уплаћено новчаном износу за учешће у поступку продаје </w:t>
      </w:r>
    </w:p>
    <w:p w:rsidR="00D04C54" w:rsidRPr="00D04C54" w:rsidRDefault="00D04C54" w:rsidP="00D04C54">
      <w:pPr>
        <w:numPr>
          <w:ilvl w:val="0"/>
          <w:numId w:val="7"/>
        </w:numPr>
        <w:spacing w:line="276" w:lineRule="auto"/>
        <w:jc w:val="both"/>
        <w:rPr>
          <w:lang w:val="sr-Cyrl-CS"/>
        </w:rPr>
      </w:pPr>
      <w:r w:rsidRPr="00D04C54">
        <w:rPr>
          <w:lang w:val="sr-Cyrl-CS"/>
        </w:rPr>
        <w:t xml:space="preserve">проглашава купца који је доставио најбољу понуду </w:t>
      </w:r>
    </w:p>
    <w:p w:rsidR="00D04C54" w:rsidRPr="00D04C54" w:rsidRDefault="00D04C54" w:rsidP="00D04C54">
      <w:pPr>
        <w:numPr>
          <w:ilvl w:val="0"/>
          <w:numId w:val="7"/>
        </w:numPr>
        <w:spacing w:line="276" w:lineRule="auto"/>
        <w:jc w:val="both"/>
        <w:rPr>
          <w:lang w:val="sr-Cyrl-CS"/>
        </w:rPr>
      </w:pPr>
      <w:r w:rsidRPr="00D04C54">
        <w:rPr>
          <w:lang w:val="sr-Cyrl-CS"/>
        </w:rPr>
        <w:t>одржава ред на продаји,</w:t>
      </w:r>
    </w:p>
    <w:p w:rsidR="00D04C54" w:rsidRPr="00D04C54" w:rsidRDefault="00D04C54" w:rsidP="00D04C54">
      <w:pPr>
        <w:numPr>
          <w:ilvl w:val="0"/>
          <w:numId w:val="7"/>
        </w:numPr>
        <w:spacing w:line="276" w:lineRule="auto"/>
        <w:jc w:val="both"/>
        <w:rPr>
          <w:lang w:val="sr-Cyrl-CS"/>
        </w:rPr>
      </w:pPr>
      <w:r w:rsidRPr="00D04C54">
        <w:rPr>
          <w:lang w:val="sr-Cyrl-CS"/>
        </w:rPr>
        <w:t>потписује записник.</w:t>
      </w:r>
    </w:p>
    <w:p w:rsidR="00D04C54" w:rsidRPr="00D04C54" w:rsidRDefault="00D04C54" w:rsidP="00D04C54">
      <w:pPr>
        <w:spacing w:line="276" w:lineRule="auto"/>
        <w:jc w:val="both"/>
        <w:rPr>
          <w:lang w:val="ru-RU"/>
        </w:rPr>
      </w:pPr>
    </w:p>
    <w:p w:rsidR="00D04C54" w:rsidRPr="00D04C54" w:rsidRDefault="00D04C54" w:rsidP="00D04C54">
      <w:pPr>
        <w:spacing w:line="276" w:lineRule="auto"/>
        <w:jc w:val="both"/>
        <w:rPr>
          <w:b/>
          <w:bCs/>
          <w:lang w:val="sr-Cyrl-CS"/>
        </w:rPr>
      </w:pPr>
      <w:r w:rsidRPr="00D04C54">
        <w:rPr>
          <w:b/>
          <w:bCs/>
          <w:lang w:val="sr-Cyrl-CS"/>
        </w:rPr>
        <w:t xml:space="preserve">Стечајни управник је дужан да прихвати највишу достављену понуду, уколико је иста изнад минималне прихватљиве вредности предмета продаје. </w:t>
      </w:r>
    </w:p>
    <w:p w:rsidR="00D04C54" w:rsidRPr="00D04C54" w:rsidRDefault="00D04C54" w:rsidP="00D04C54">
      <w:pPr>
        <w:spacing w:line="276" w:lineRule="auto"/>
        <w:jc w:val="both"/>
        <w:rPr>
          <w:lang w:val="ru-RU"/>
        </w:rPr>
      </w:pPr>
    </w:p>
    <w:p w:rsidR="00D04C54" w:rsidRPr="00D04C54" w:rsidRDefault="00D04C54" w:rsidP="00D04C54">
      <w:pPr>
        <w:spacing w:line="276" w:lineRule="auto"/>
        <w:jc w:val="both"/>
        <w:rPr>
          <w:b/>
          <w:lang w:val="sr-Cyrl-CS"/>
        </w:rPr>
      </w:pPr>
      <w:r w:rsidRPr="00D04C54">
        <w:rPr>
          <w:lang w:val="sr-Cyrl-CS"/>
        </w:rPr>
        <w:t xml:space="preserve">У случају да на јавној продаји победи купац који је новчани износ на име учешћа у поступку продаје обезбедио банкарском гаранцијом, исти мора уплатити новчани износ на име учешћа у поступку продаје на рачун стечајног дужника, у року од </w:t>
      </w:r>
      <w:r w:rsidRPr="00D04C54">
        <w:rPr>
          <w:b/>
          <w:bCs/>
          <w:lang w:val="sr-Cyrl-CS"/>
        </w:rPr>
        <w:t xml:space="preserve">2 радна дана </w:t>
      </w:r>
      <w:r w:rsidRPr="00D04C54">
        <w:rPr>
          <w:lang w:val="sr-Cyrl-CS"/>
        </w:rPr>
        <w:t>од дана одржавања јавне продаје.</w:t>
      </w:r>
    </w:p>
    <w:p w:rsidR="00D04C54" w:rsidRPr="00D04C54" w:rsidRDefault="00D04C54" w:rsidP="00D04C54">
      <w:pPr>
        <w:spacing w:line="276" w:lineRule="auto"/>
        <w:jc w:val="both"/>
        <w:rPr>
          <w:lang w:val="sr-Cyrl-CS"/>
        </w:rPr>
      </w:pPr>
      <w:r w:rsidRPr="00D04C54">
        <w:rPr>
          <w:lang w:val="sr-Cyrl-CS"/>
        </w:rPr>
        <w:t xml:space="preserve">Закључењу купопродајног уговора у законом прописаној форми приступа се под условом да је новчани износ на име учешћа у поступку продаје који је обезбеђен гаранцијом уплаћен на рачун стечајног дужника. </w:t>
      </w:r>
    </w:p>
    <w:p w:rsidR="00D04C54" w:rsidRPr="00D04C54" w:rsidRDefault="00D04C54" w:rsidP="00D04C54">
      <w:pPr>
        <w:spacing w:line="276" w:lineRule="auto"/>
        <w:jc w:val="both"/>
        <w:rPr>
          <w:color w:val="FF0000"/>
        </w:rPr>
      </w:pPr>
      <w:r w:rsidRPr="00D04C54">
        <w:rPr>
          <w:lang w:val="sr-Cyrl-CS"/>
        </w:rPr>
        <w:t xml:space="preserve">Проглашени купац је дужан да уплати преостали износ купопродајне цене у року од </w:t>
      </w:r>
      <w:r w:rsidRPr="00D04C54">
        <w:rPr>
          <w:b/>
          <w:lang w:val="sr-Cyrl-CS"/>
        </w:rPr>
        <w:t>30 дана</w:t>
      </w:r>
      <w:r w:rsidRPr="00D04C54">
        <w:rPr>
          <w:lang w:val="sr-Cyrl-CS"/>
        </w:rPr>
        <w:t xml:space="preserve"> сачињавања уговора у законом прописаној форми. </w:t>
      </w:r>
    </w:p>
    <w:p w:rsidR="00D04C54" w:rsidRPr="00D04C54" w:rsidRDefault="00D04C54" w:rsidP="00D04C54">
      <w:pPr>
        <w:spacing w:line="276" w:lineRule="auto"/>
        <w:jc w:val="both"/>
        <w:rPr>
          <w:lang w:val="sr-Cyrl-CS"/>
        </w:rPr>
      </w:pPr>
    </w:p>
    <w:p w:rsidR="00D04C54" w:rsidRPr="00D04C54" w:rsidRDefault="00D04C54" w:rsidP="00D04C54">
      <w:pPr>
        <w:spacing w:line="276" w:lineRule="auto"/>
        <w:jc w:val="both"/>
        <w:rPr>
          <w:lang w:val="sr-Cyrl-CS"/>
        </w:rPr>
      </w:pPr>
      <w:r w:rsidRPr="00D04C54">
        <w:rPr>
          <w:lang w:val="sr-Cyrl-CS"/>
        </w:rPr>
        <w:t>Стечајни управник ће вратити новчани износ на име учешћа у поступку продаје сваком учеснику чија понуда не буде прихваћена, у року од три радна дана од дана одржавања јавне продаје. Понуђач губи право на повраћај новчаног износа на име учешћа у поступку продаје уколико:</w:t>
      </w:r>
    </w:p>
    <w:p w:rsidR="00D04C54" w:rsidRPr="00D04C54" w:rsidRDefault="00D04C54" w:rsidP="00D04C54">
      <w:pPr>
        <w:spacing w:line="276" w:lineRule="auto"/>
        <w:jc w:val="both"/>
        <w:rPr>
          <w:lang w:val="sr-Cyrl-CS"/>
        </w:rPr>
      </w:pPr>
    </w:p>
    <w:p w:rsidR="00D04C54" w:rsidRPr="00D04C54" w:rsidRDefault="00D04C54" w:rsidP="00D04C54">
      <w:pPr>
        <w:spacing w:line="276" w:lineRule="auto"/>
        <w:jc w:val="both"/>
        <w:rPr>
          <w:lang w:val="sr-Cyrl-CS"/>
        </w:rPr>
      </w:pPr>
      <w:r w:rsidRPr="00D04C54">
        <w:rPr>
          <w:lang w:val="sr-Cyrl-CS"/>
        </w:rPr>
        <w:t xml:space="preserve">-не поднесе понуду, или поднесе понуду која не садржи обавезне елементе; </w:t>
      </w:r>
    </w:p>
    <w:p w:rsidR="00D04C54" w:rsidRPr="00D04C54" w:rsidRDefault="00D04C54" w:rsidP="00D04C54">
      <w:pPr>
        <w:spacing w:line="276" w:lineRule="auto"/>
        <w:jc w:val="both"/>
        <w:rPr>
          <w:lang w:val="sr-Cyrl-CS"/>
        </w:rPr>
      </w:pPr>
      <w:r w:rsidRPr="00D04C54">
        <w:rPr>
          <w:lang w:val="sr-Cyrl-CS"/>
        </w:rPr>
        <w:t>-одбије да потпише купопродајни уговор у законом прописаној форми, или</w:t>
      </w:r>
    </w:p>
    <w:p w:rsidR="00D04C54" w:rsidRPr="00D04C54" w:rsidRDefault="00D04C54" w:rsidP="00D04C54">
      <w:pPr>
        <w:spacing w:line="276" w:lineRule="auto"/>
        <w:jc w:val="both"/>
        <w:rPr>
          <w:lang w:val="sr-Cyrl-CS"/>
        </w:rPr>
      </w:pPr>
      <w:r w:rsidRPr="00D04C54">
        <w:rPr>
          <w:lang w:val="sr-Cyrl-CS"/>
        </w:rPr>
        <w:t xml:space="preserve">-буде проглашен за купца, а не уплати купопродајну цену у предвиђеном року и на прописани начин. </w:t>
      </w:r>
    </w:p>
    <w:p w:rsidR="00D04C54" w:rsidRPr="00D04C54" w:rsidRDefault="00D04C54" w:rsidP="00D04C54">
      <w:pPr>
        <w:spacing w:line="276" w:lineRule="auto"/>
        <w:jc w:val="both"/>
        <w:rPr>
          <w:color w:val="FF0000"/>
        </w:rPr>
      </w:pPr>
    </w:p>
    <w:p w:rsidR="00D04C54" w:rsidRPr="00D04C54" w:rsidRDefault="00D04C54" w:rsidP="00D04C54">
      <w:pPr>
        <w:spacing w:line="276" w:lineRule="auto"/>
        <w:jc w:val="both"/>
      </w:pPr>
      <w:r w:rsidRPr="00D04C54">
        <w:rPr>
          <w:lang w:val="sr-Cyrl-CS"/>
        </w:rPr>
        <w:t>Порезе и трошкове који произлазе из купопродајног уговора у целости сноси купац.</w:t>
      </w:r>
    </w:p>
    <w:p w:rsidR="00D04C54" w:rsidRPr="00D04C54" w:rsidRDefault="00D04C54" w:rsidP="00D04C54">
      <w:pPr>
        <w:spacing w:line="276" w:lineRule="auto"/>
        <w:jc w:val="both"/>
      </w:pPr>
    </w:p>
    <w:p w:rsidR="00D04C54" w:rsidRPr="00D04C54" w:rsidRDefault="00D04C54" w:rsidP="00D04C54">
      <w:pPr>
        <w:spacing w:line="276" w:lineRule="auto"/>
        <w:jc w:val="both"/>
      </w:pPr>
      <w:r w:rsidRPr="00D04C54">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D04C54">
        <w:t>,</w:t>
      </w:r>
      <w:r w:rsidRPr="00D04C54">
        <w:rPr>
          <w:lang w:val="sr-Cyrl-CS"/>
        </w:rPr>
        <w:t xml:space="preserve"> проглашеном купцу банкарска гаранција ће бити наплаћена у року предвиђеним огласом</w:t>
      </w:r>
      <w:r w:rsidRPr="00D04C54">
        <w:t>,</w:t>
      </w:r>
      <w:r w:rsidRPr="00D04C54">
        <w:rPr>
          <w:lang w:val="sr-Cyrl-CS"/>
        </w:rPr>
        <w:t xml:space="preserve"> односно новчани износ на име учешћа у поступку продаје ће бити задржан до доношења одлуке Комисије за заштиту конкуренције</w:t>
      </w:r>
      <w:r w:rsidRPr="00D04C54">
        <w:t>.</w:t>
      </w:r>
    </w:p>
    <w:p w:rsidR="00D04C54" w:rsidRPr="00D04C54" w:rsidRDefault="00D04C54" w:rsidP="00D04C54"/>
    <w:p w:rsidR="00D04C54" w:rsidRPr="00D04C54" w:rsidRDefault="00D04C54" w:rsidP="00D04C54">
      <w:pPr>
        <w:spacing w:line="276" w:lineRule="auto"/>
        <w:jc w:val="both"/>
        <w:rPr>
          <w:b/>
          <w:lang w:val="sr-Cyrl-CS"/>
        </w:rPr>
      </w:pPr>
      <w:r w:rsidRPr="00D04C54">
        <w:rPr>
          <w:lang w:val="sr-Latn-CS"/>
        </w:rPr>
        <w:t xml:space="preserve">Напомена: Није дозвољено </w:t>
      </w:r>
      <w:r w:rsidRPr="00D04C54">
        <w:rPr>
          <w:lang w:val="sr-Cyrl-CS"/>
        </w:rPr>
        <w:t>достављање</w:t>
      </w:r>
      <w:r w:rsidRPr="00D04C54">
        <w:rPr>
          <w:lang w:val="sr-Latn-CS"/>
        </w:rPr>
        <w:t xml:space="preserve"> оригинала </w:t>
      </w:r>
      <w:r w:rsidRPr="00D04C54">
        <w:rPr>
          <w:lang w:val="sr-Cyrl-CS"/>
        </w:rPr>
        <w:t xml:space="preserve">банкарске </w:t>
      </w:r>
      <w:r w:rsidRPr="00D04C54">
        <w:rPr>
          <w:lang w:val="sr-Latn-CS"/>
        </w:rPr>
        <w:t>гаранције вршити пошиљком (обичном или препору</w:t>
      </w:r>
      <w:r w:rsidRPr="00D04C54">
        <w:rPr>
          <w:lang w:val="sr-Cyrl-CS"/>
        </w:rPr>
        <w:t>ч</w:t>
      </w:r>
      <w:r w:rsidRPr="00D04C54">
        <w:rPr>
          <w:lang w:val="sr-Latn-CS"/>
        </w:rPr>
        <w:t>еном), путем факса, mail-а или на други начин</w:t>
      </w:r>
      <w:r w:rsidRPr="00D04C54">
        <w:rPr>
          <w:lang w:val="sr-Cyrl-CS"/>
        </w:rPr>
        <w:t>, осим на начин прописан у тачки 2. услова за стицање права за учешће из овог огласа</w:t>
      </w:r>
    </w:p>
    <w:p w:rsidR="00D04C54" w:rsidRPr="00D04C54" w:rsidRDefault="00D04C54" w:rsidP="00D04C54">
      <w:pPr>
        <w:spacing w:line="276" w:lineRule="auto"/>
        <w:jc w:val="both"/>
      </w:pPr>
    </w:p>
    <w:p w:rsidR="00D04C54" w:rsidRPr="00D04C54" w:rsidRDefault="00D04C54" w:rsidP="00D04C54">
      <w:pPr>
        <w:spacing w:line="276" w:lineRule="auto"/>
        <w:jc w:val="both"/>
      </w:pPr>
      <w:r w:rsidRPr="00D04C54">
        <w:t>O</w:t>
      </w:r>
      <w:r w:rsidRPr="00D04C54">
        <w:rPr>
          <w:lang w:val="sr-Cyrl-CS"/>
        </w:rPr>
        <w:t>влашћено лице:</w:t>
      </w:r>
      <w:r w:rsidRPr="00D04C54">
        <w:rPr>
          <w:lang w:val="ru-RU"/>
        </w:rPr>
        <w:t xml:space="preserve"> повереник Милутин Обрадовић</w:t>
      </w:r>
      <w:r w:rsidRPr="00D04C54">
        <w:rPr>
          <w:lang w:val="sr-Cyrl-CS"/>
        </w:rPr>
        <w:t>, контакт телефон: 065 – 602 – 93 - 22.</w:t>
      </w:r>
    </w:p>
    <w:p w:rsidR="00D04C54" w:rsidRPr="00D04C54" w:rsidRDefault="00D04C54" w:rsidP="00D04C54"/>
    <w:p w:rsidR="00630816" w:rsidRPr="00D04C54" w:rsidRDefault="00630816" w:rsidP="00630816">
      <w:pPr>
        <w:pStyle w:val="Footer"/>
        <w:jc w:val="both"/>
        <w:rPr>
          <w:color w:val="000080"/>
          <w:lang w:val="sr-Cyrl-CS"/>
        </w:rPr>
      </w:pPr>
    </w:p>
    <w:sectPr w:rsidR="00630816" w:rsidRPr="00D04C54" w:rsidSect="004658A6">
      <w:headerReference w:type="default" r:id="rId7"/>
      <w:footerReference w:type="default" r:id="rId8"/>
      <w:pgSz w:w="11909" w:h="16834" w:code="9"/>
      <w:pgMar w:top="72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E5" w:rsidRDefault="00F975E5">
      <w:r>
        <w:separator/>
      </w:r>
    </w:p>
  </w:endnote>
  <w:endnote w:type="continuationSeparator" w:id="0">
    <w:p w:rsidR="00F975E5" w:rsidRDefault="00F975E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8F" w:rsidRPr="00414818" w:rsidRDefault="00B1228F" w:rsidP="005E1CE8">
    <w:pPr>
      <w:pStyle w:val="Footer"/>
      <w:jc w:val="center"/>
      <w:rPr>
        <w:sz w:val="24"/>
        <w:szCs w:val="24"/>
      </w:rPr>
    </w:pPr>
  </w:p>
  <w:p w:rsidR="00B1228F" w:rsidRDefault="00EC185B" w:rsidP="005E1CE8">
    <w:pPr>
      <w:pStyle w:val="Footer"/>
      <w:jc w:val="center"/>
    </w:pPr>
    <w:r>
      <w:rPr>
        <w:noProof/>
      </w:rPr>
      <w:drawing>
        <wp:inline distT="0" distB="0" distL="0" distR="0">
          <wp:extent cx="5010150" cy="17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10150" cy="171450"/>
                  </a:xfrm>
                  <a:prstGeom prst="rect">
                    <a:avLst/>
                  </a:prstGeom>
                  <a:noFill/>
                  <a:ln w="9525">
                    <a:noFill/>
                    <a:miter lim="800000"/>
                    <a:headEnd/>
                    <a:tailEnd/>
                  </a:ln>
                </pic:spPr>
              </pic:pic>
            </a:graphicData>
          </a:graphic>
        </wp:inline>
      </w:drawing>
    </w:r>
  </w:p>
  <w:p w:rsidR="00B1228F" w:rsidRPr="002D5179" w:rsidRDefault="00B1228F" w:rsidP="005E1C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E5" w:rsidRDefault="00F975E5">
      <w:r>
        <w:separator/>
      </w:r>
    </w:p>
  </w:footnote>
  <w:footnote w:type="continuationSeparator" w:id="0">
    <w:p w:rsidR="00F975E5" w:rsidRDefault="00F97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8F" w:rsidRDefault="00EC185B" w:rsidP="00BD4852">
    <w:pPr>
      <w:pStyle w:val="Header"/>
      <w:ind w:left="-210"/>
      <w:jc w:val="center"/>
    </w:pPr>
    <w:r>
      <w:rPr>
        <w:noProof/>
      </w:rPr>
      <w:drawing>
        <wp:inline distT="0" distB="0" distL="0" distR="0">
          <wp:extent cx="1666875" cy="581025"/>
          <wp:effectExtent l="19050" t="0" r="9525" b="0"/>
          <wp:docPr id="1" name="Picture 1" descr="Zna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rp"/>
                  <pic:cNvPicPr>
                    <a:picLocks noChangeAspect="1" noChangeArrowheads="1"/>
                  </pic:cNvPicPr>
                </pic:nvPicPr>
                <pic:blipFill>
                  <a:blip r:embed="rId1"/>
                  <a:srcRect/>
                  <a:stretch>
                    <a:fillRect/>
                  </a:stretch>
                </pic:blipFill>
                <pic:spPr bwMode="auto">
                  <a:xfrm>
                    <a:off x="0" y="0"/>
                    <a:ext cx="166687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E15"/>
    <w:multiLevelType w:val="hybridMultilevel"/>
    <w:tmpl w:val="FF12EE46"/>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24416"/>
    <w:multiLevelType w:val="hybridMultilevel"/>
    <w:tmpl w:val="830A775A"/>
    <w:lvl w:ilvl="0" w:tplc="21EA9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260FB"/>
    <w:multiLevelType w:val="hybridMultilevel"/>
    <w:tmpl w:val="C082F7BA"/>
    <w:lvl w:ilvl="0" w:tplc="52D07BF4">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58464920"/>
    <w:multiLevelType w:val="hybridMultilevel"/>
    <w:tmpl w:val="06DE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F34B6E"/>
    <w:multiLevelType w:val="hybridMultilevel"/>
    <w:tmpl w:val="055A8DB8"/>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E2E00"/>
    <w:multiLevelType w:val="hybridMultilevel"/>
    <w:tmpl w:val="BD3647B4"/>
    <w:lvl w:ilvl="0" w:tplc="42008D56">
      <w:start w:val="2"/>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7BF379BF"/>
    <w:multiLevelType w:val="hybridMultilevel"/>
    <w:tmpl w:val="C7E052CA"/>
    <w:lvl w:ilvl="0" w:tplc="52D07BF4">
      <w:start w:val="1"/>
      <w:numFmt w:val="decimal"/>
      <w:lvlText w:val="%1."/>
      <w:lvlJc w:val="left"/>
      <w:pPr>
        <w:ind w:left="720" w:hanging="360"/>
      </w:pPr>
      <w:rPr>
        <w:rFonts w:hint="default"/>
        <w:b/>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366B6"/>
    <w:multiLevelType w:val="hybridMultilevel"/>
    <w:tmpl w:val="53682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8"/>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40D3"/>
    <w:rsid w:val="00000D88"/>
    <w:rsid w:val="0002405D"/>
    <w:rsid w:val="000467DC"/>
    <w:rsid w:val="00054BC0"/>
    <w:rsid w:val="000566CC"/>
    <w:rsid w:val="00067F4C"/>
    <w:rsid w:val="00071AAF"/>
    <w:rsid w:val="000964FD"/>
    <w:rsid w:val="0009694B"/>
    <w:rsid w:val="000C0976"/>
    <w:rsid w:val="000C4CDE"/>
    <w:rsid w:val="000D2403"/>
    <w:rsid w:val="000D3E49"/>
    <w:rsid w:val="000E4ACC"/>
    <w:rsid w:val="001046D8"/>
    <w:rsid w:val="0011098A"/>
    <w:rsid w:val="001154DE"/>
    <w:rsid w:val="0012253B"/>
    <w:rsid w:val="00122F6E"/>
    <w:rsid w:val="001301FE"/>
    <w:rsid w:val="001341FE"/>
    <w:rsid w:val="00143BE8"/>
    <w:rsid w:val="001A089F"/>
    <w:rsid w:val="001D61F6"/>
    <w:rsid w:val="001E0DB3"/>
    <w:rsid w:val="002032A7"/>
    <w:rsid w:val="00214559"/>
    <w:rsid w:val="00214BCF"/>
    <w:rsid w:val="00227810"/>
    <w:rsid w:val="00232675"/>
    <w:rsid w:val="00255837"/>
    <w:rsid w:val="002571A0"/>
    <w:rsid w:val="0027291A"/>
    <w:rsid w:val="00277B30"/>
    <w:rsid w:val="0029487E"/>
    <w:rsid w:val="002A4C15"/>
    <w:rsid w:val="002A563C"/>
    <w:rsid w:val="002A5AF3"/>
    <w:rsid w:val="002D0E3A"/>
    <w:rsid w:val="002D304F"/>
    <w:rsid w:val="002D5179"/>
    <w:rsid w:val="002F5696"/>
    <w:rsid w:val="00323913"/>
    <w:rsid w:val="00347514"/>
    <w:rsid w:val="0036605C"/>
    <w:rsid w:val="003743B5"/>
    <w:rsid w:val="003966FA"/>
    <w:rsid w:val="003C0A9A"/>
    <w:rsid w:val="003C460D"/>
    <w:rsid w:val="003D470C"/>
    <w:rsid w:val="003E0C9D"/>
    <w:rsid w:val="0040433B"/>
    <w:rsid w:val="004060B3"/>
    <w:rsid w:val="00414818"/>
    <w:rsid w:val="00420BE1"/>
    <w:rsid w:val="00423F06"/>
    <w:rsid w:val="00431840"/>
    <w:rsid w:val="0043566D"/>
    <w:rsid w:val="00462221"/>
    <w:rsid w:val="004658A6"/>
    <w:rsid w:val="00466C95"/>
    <w:rsid w:val="004714A9"/>
    <w:rsid w:val="00497514"/>
    <w:rsid w:val="004C37E5"/>
    <w:rsid w:val="004C67D9"/>
    <w:rsid w:val="004D6D60"/>
    <w:rsid w:val="00503300"/>
    <w:rsid w:val="00504BA4"/>
    <w:rsid w:val="00511A6E"/>
    <w:rsid w:val="0051284E"/>
    <w:rsid w:val="00517086"/>
    <w:rsid w:val="00522096"/>
    <w:rsid w:val="005942F8"/>
    <w:rsid w:val="005A4D74"/>
    <w:rsid w:val="005B2D08"/>
    <w:rsid w:val="005D23E0"/>
    <w:rsid w:val="005E1CE8"/>
    <w:rsid w:val="005E2B52"/>
    <w:rsid w:val="005E4EAF"/>
    <w:rsid w:val="005F0B4E"/>
    <w:rsid w:val="006018E9"/>
    <w:rsid w:val="00601DE5"/>
    <w:rsid w:val="0061374A"/>
    <w:rsid w:val="00630816"/>
    <w:rsid w:val="00634741"/>
    <w:rsid w:val="00637579"/>
    <w:rsid w:val="006740D3"/>
    <w:rsid w:val="00675688"/>
    <w:rsid w:val="00686E7E"/>
    <w:rsid w:val="006916AC"/>
    <w:rsid w:val="00696195"/>
    <w:rsid w:val="006C42CE"/>
    <w:rsid w:val="006C7035"/>
    <w:rsid w:val="006F56EA"/>
    <w:rsid w:val="00700AF5"/>
    <w:rsid w:val="00704D18"/>
    <w:rsid w:val="00715B09"/>
    <w:rsid w:val="00723806"/>
    <w:rsid w:val="00767995"/>
    <w:rsid w:val="007915BF"/>
    <w:rsid w:val="007B255C"/>
    <w:rsid w:val="007C2C4F"/>
    <w:rsid w:val="007D4683"/>
    <w:rsid w:val="007E1B8F"/>
    <w:rsid w:val="007E24E1"/>
    <w:rsid w:val="007E7B74"/>
    <w:rsid w:val="007F180B"/>
    <w:rsid w:val="007F2CCD"/>
    <w:rsid w:val="00822CE9"/>
    <w:rsid w:val="008247FE"/>
    <w:rsid w:val="00835596"/>
    <w:rsid w:val="0084519F"/>
    <w:rsid w:val="00862E09"/>
    <w:rsid w:val="00875D82"/>
    <w:rsid w:val="00884BE9"/>
    <w:rsid w:val="008D1396"/>
    <w:rsid w:val="008E0ADE"/>
    <w:rsid w:val="00916449"/>
    <w:rsid w:val="00916EEA"/>
    <w:rsid w:val="0093282D"/>
    <w:rsid w:val="00941A5F"/>
    <w:rsid w:val="009471DC"/>
    <w:rsid w:val="00950954"/>
    <w:rsid w:val="00953A30"/>
    <w:rsid w:val="00965D9B"/>
    <w:rsid w:val="00981208"/>
    <w:rsid w:val="009829B6"/>
    <w:rsid w:val="00983057"/>
    <w:rsid w:val="00991C41"/>
    <w:rsid w:val="009969C7"/>
    <w:rsid w:val="009B79F9"/>
    <w:rsid w:val="009F441D"/>
    <w:rsid w:val="00A12B9A"/>
    <w:rsid w:val="00A225F6"/>
    <w:rsid w:val="00A24BB5"/>
    <w:rsid w:val="00A26DF1"/>
    <w:rsid w:val="00A344AF"/>
    <w:rsid w:val="00A54D87"/>
    <w:rsid w:val="00A77EE8"/>
    <w:rsid w:val="00A86A39"/>
    <w:rsid w:val="00AA6BCE"/>
    <w:rsid w:val="00AC333C"/>
    <w:rsid w:val="00AC50B9"/>
    <w:rsid w:val="00AD263D"/>
    <w:rsid w:val="00AE0416"/>
    <w:rsid w:val="00AE4D2E"/>
    <w:rsid w:val="00B1228F"/>
    <w:rsid w:val="00B3190A"/>
    <w:rsid w:val="00B366BC"/>
    <w:rsid w:val="00B63193"/>
    <w:rsid w:val="00B778AC"/>
    <w:rsid w:val="00B91250"/>
    <w:rsid w:val="00BA7D9F"/>
    <w:rsid w:val="00BB2A81"/>
    <w:rsid w:val="00BB3A58"/>
    <w:rsid w:val="00BD4852"/>
    <w:rsid w:val="00BE6BFA"/>
    <w:rsid w:val="00BF1DE5"/>
    <w:rsid w:val="00C65798"/>
    <w:rsid w:val="00C76754"/>
    <w:rsid w:val="00C82340"/>
    <w:rsid w:val="00CA3A5E"/>
    <w:rsid w:val="00CB6754"/>
    <w:rsid w:val="00CD2A01"/>
    <w:rsid w:val="00CD6355"/>
    <w:rsid w:val="00CD7FAA"/>
    <w:rsid w:val="00D04C54"/>
    <w:rsid w:val="00D13678"/>
    <w:rsid w:val="00D37FA8"/>
    <w:rsid w:val="00D537E9"/>
    <w:rsid w:val="00D6126A"/>
    <w:rsid w:val="00D70D30"/>
    <w:rsid w:val="00D93D5E"/>
    <w:rsid w:val="00D93FA0"/>
    <w:rsid w:val="00DA0C15"/>
    <w:rsid w:val="00DA2426"/>
    <w:rsid w:val="00DA744C"/>
    <w:rsid w:val="00DB11F2"/>
    <w:rsid w:val="00DB7913"/>
    <w:rsid w:val="00DC777C"/>
    <w:rsid w:val="00DD133C"/>
    <w:rsid w:val="00DD4CA1"/>
    <w:rsid w:val="00DE04E2"/>
    <w:rsid w:val="00DE2F83"/>
    <w:rsid w:val="00DE63B3"/>
    <w:rsid w:val="00DF1227"/>
    <w:rsid w:val="00E00A3F"/>
    <w:rsid w:val="00E2290E"/>
    <w:rsid w:val="00E249D3"/>
    <w:rsid w:val="00E41151"/>
    <w:rsid w:val="00E45722"/>
    <w:rsid w:val="00E631AB"/>
    <w:rsid w:val="00E92E27"/>
    <w:rsid w:val="00E95A0A"/>
    <w:rsid w:val="00EA35F2"/>
    <w:rsid w:val="00EB3390"/>
    <w:rsid w:val="00EB6020"/>
    <w:rsid w:val="00EC185B"/>
    <w:rsid w:val="00ED1A11"/>
    <w:rsid w:val="00EF2D05"/>
    <w:rsid w:val="00F01CB8"/>
    <w:rsid w:val="00F07CB5"/>
    <w:rsid w:val="00F2297A"/>
    <w:rsid w:val="00F24E4E"/>
    <w:rsid w:val="00F26416"/>
    <w:rsid w:val="00F26C43"/>
    <w:rsid w:val="00F35AEF"/>
    <w:rsid w:val="00F64A55"/>
    <w:rsid w:val="00F64B70"/>
    <w:rsid w:val="00F65D80"/>
    <w:rsid w:val="00F77CEE"/>
    <w:rsid w:val="00F82985"/>
    <w:rsid w:val="00F975E5"/>
    <w:rsid w:val="00FA4E37"/>
    <w:rsid w:val="00FB4AF5"/>
    <w:rsid w:val="00FD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30"/>
  </w:style>
  <w:style w:type="paragraph" w:styleId="Heading1">
    <w:name w:val="heading 1"/>
    <w:basedOn w:val="Normal"/>
    <w:next w:val="Normal"/>
    <w:qFormat/>
    <w:rsid w:val="009812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67F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B30"/>
    <w:pPr>
      <w:tabs>
        <w:tab w:val="center" w:pos="4320"/>
        <w:tab w:val="right" w:pos="8640"/>
      </w:tabs>
    </w:pPr>
  </w:style>
  <w:style w:type="paragraph" w:styleId="Footer">
    <w:name w:val="footer"/>
    <w:basedOn w:val="Normal"/>
    <w:link w:val="FooterChar"/>
    <w:rsid w:val="00277B30"/>
    <w:pPr>
      <w:tabs>
        <w:tab w:val="center" w:pos="4320"/>
        <w:tab w:val="right" w:pos="8640"/>
      </w:tabs>
    </w:pPr>
  </w:style>
  <w:style w:type="table" w:styleId="TableWeb3">
    <w:name w:val="Table Web 3"/>
    <w:basedOn w:val="TableNormal"/>
    <w:rsid w:val="00DE63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rsid w:val="00277B30"/>
    <w:rPr>
      <w:rFonts w:ascii="Arial" w:hAnsi="Arial"/>
    </w:rPr>
  </w:style>
  <w:style w:type="paragraph" w:styleId="BalloonText">
    <w:name w:val="Balloon Text"/>
    <w:basedOn w:val="Normal"/>
    <w:link w:val="BalloonTextChar"/>
    <w:rsid w:val="00067F4C"/>
    <w:rPr>
      <w:rFonts w:ascii="Tahoma" w:hAnsi="Tahoma" w:cs="Tahoma"/>
      <w:sz w:val="16"/>
      <w:szCs w:val="16"/>
    </w:rPr>
  </w:style>
  <w:style w:type="character" w:customStyle="1" w:styleId="BalloonTextChar">
    <w:name w:val="Balloon Text Char"/>
    <w:basedOn w:val="DefaultParagraphFont"/>
    <w:link w:val="BalloonText"/>
    <w:rsid w:val="00067F4C"/>
    <w:rPr>
      <w:rFonts w:ascii="Tahoma" w:hAnsi="Tahoma" w:cs="Tahoma"/>
      <w:sz w:val="16"/>
      <w:szCs w:val="16"/>
    </w:rPr>
  </w:style>
  <w:style w:type="character" w:customStyle="1" w:styleId="Heading2Char">
    <w:name w:val="Heading 2 Char"/>
    <w:basedOn w:val="DefaultParagraphFont"/>
    <w:link w:val="Heading2"/>
    <w:semiHidden/>
    <w:rsid w:val="00067F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7F4C"/>
    <w:pPr>
      <w:ind w:left="720"/>
      <w:contextualSpacing/>
    </w:pPr>
    <w:rPr>
      <w:sz w:val="24"/>
      <w:szCs w:val="24"/>
    </w:rPr>
  </w:style>
  <w:style w:type="character" w:customStyle="1" w:styleId="HeaderChar">
    <w:name w:val="Header Char"/>
    <w:basedOn w:val="DefaultParagraphFont"/>
    <w:link w:val="Header"/>
    <w:rsid w:val="00BA7D9F"/>
  </w:style>
  <w:style w:type="character" w:customStyle="1" w:styleId="FooterChar">
    <w:name w:val="Footer Char"/>
    <w:basedOn w:val="DefaultParagraphFont"/>
    <w:link w:val="Footer"/>
    <w:rsid w:val="001109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ФАКС ПОРУКА</vt:lpstr>
    </vt:vector>
  </TitlesOfParts>
  <Company>SVA</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ПОРУКА</dc:title>
  <dc:subject/>
  <dc:creator>Administrator</dc:creator>
  <cp:keywords/>
  <cp:lastModifiedBy>aandrovic</cp:lastModifiedBy>
  <cp:revision>2</cp:revision>
  <cp:lastPrinted>2015-09-21T08:53:00Z</cp:lastPrinted>
  <dcterms:created xsi:type="dcterms:W3CDTF">2015-09-21T08:55:00Z</dcterms:created>
  <dcterms:modified xsi:type="dcterms:W3CDTF">2015-09-21T08:55:00Z</dcterms:modified>
</cp:coreProperties>
</file>